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E0A70E" w14:textId="77777777" w:rsidR="00C96368" w:rsidRDefault="00C96368">
      <w:pPr>
        <w:pStyle w:val="Title"/>
        <w:jc w:val="both"/>
        <w:rPr>
          <w:rFonts w:ascii="Montserrat" w:eastAsia="Montserrat" w:hAnsi="Montserrat" w:cs="Montserrat"/>
          <w:sz w:val="22"/>
          <w:szCs w:val="22"/>
        </w:rPr>
      </w:pPr>
    </w:p>
    <w:p w14:paraId="12758820" w14:textId="77777777" w:rsidR="00C96368" w:rsidRDefault="00A51244">
      <w:pPr>
        <w:pStyle w:val="Title"/>
        <w:jc w:val="left"/>
        <w:rPr>
          <w:rFonts w:ascii="Montserrat" w:eastAsia="Montserrat" w:hAnsi="Montserrat" w:cs="Montserrat"/>
          <w:sz w:val="22"/>
          <w:szCs w:val="22"/>
        </w:rPr>
      </w:pPr>
      <w:r>
        <w:rPr>
          <w:rFonts w:ascii="Montserrat" w:eastAsia="Montserrat" w:hAnsi="Montserrat" w:cs="Montserrat"/>
          <w:b w:val="0"/>
          <w:bCs w:val="0"/>
          <w:sz w:val="22"/>
          <w:szCs w:val="22"/>
        </w:rPr>
        <w:t>Apel de proiecte nr. PR/NE/2026/P1/RSO1.1/1/4 - Dezvoltarea inovativă a clusterelor</w:t>
      </w:r>
      <w:r>
        <w:rPr>
          <w:rFonts w:ascii="Montserrat" w:eastAsia="Montserrat" w:hAnsi="Montserrat" w:cs="Montserrat"/>
          <w:sz w:val="22"/>
          <w:szCs w:val="22"/>
        </w:rPr>
        <w:t xml:space="preserve"> </w:t>
      </w:r>
    </w:p>
    <w:p w14:paraId="41F3E467" w14:textId="77777777" w:rsidR="00C96368" w:rsidRDefault="00A51244">
      <w:pPr>
        <w:pStyle w:val="Title"/>
        <w:jc w:val="right"/>
        <w:rPr>
          <w:rFonts w:ascii="Montserrat" w:eastAsia="Montserrat" w:hAnsi="Montserrat" w:cs="Montserrat"/>
          <w:sz w:val="22"/>
          <w:szCs w:val="22"/>
        </w:rPr>
      </w:pPr>
      <w:r>
        <w:rPr>
          <w:rFonts w:ascii="Montserrat" w:eastAsia="Montserrat" w:hAnsi="Montserrat" w:cs="Montserrat"/>
          <w:sz w:val="22"/>
          <w:szCs w:val="22"/>
        </w:rPr>
        <w:t>Anexa nr. 19</w:t>
      </w:r>
    </w:p>
    <w:p w14:paraId="448E26C6" w14:textId="77777777" w:rsidR="00C96368" w:rsidRDefault="00C96368">
      <w:pPr>
        <w:pStyle w:val="Title"/>
        <w:jc w:val="right"/>
        <w:rPr>
          <w:rFonts w:ascii="Montserrat" w:eastAsia="Montserrat" w:hAnsi="Montserrat" w:cs="Montserrat"/>
          <w:sz w:val="22"/>
          <w:szCs w:val="22"/>
        </w:rPr>
      </w:pPr>
    </w:p>
    <w:p w14:paraId="1C724E3A" w14:textId="77777777" w:rsidR="00C96368" w:rsidRDefault="00A51244">
      <w:pPr>
        <w:pStyle w:val="Title"/>
        <w:rPr>
          <w:rFonts w:ascii="Montserrat" w:eastAsia="Montserrat" w:hAnsi="Montserrat" w:cs="Montserrat"/>
          <w:sz w:val="22"/>
          <w:szCs w:val="22"/>
        </w:rPr>
      </w:pPr>
      <w:r>
        <w:rPr>
          <w:rFonts w:ascii="Montserrat" w:eastAsia="Montserrat" w:hAnsi="Montserrat" w:cs="Montserrat"/>
          <w:sz w:val="22"/>
          <w:szCs w:val="22"/>
        </w:rPr>
        <w:t xml:space="preserve">Declarația privind ajutoarele de stat și de </w:t>
      </w:r>
      <w:proofErr w:type="spellStart"/>
      <w:r>
        <w:rPr>
          <w:rFonts w:ascii="Montserrat" w:eastAsia="Montserrat" w:hAnsi="Montserrat" w:cs="Montserrat"/>
          <w:sz w:val="22"/>
          <w:szCs w:val="22"/>
        </w:rPr>
        <w:t>minimis</w:t>
      </w:r>
      <w:proofErr w:type="spellEnd"/>
    </w:p>
    <w:p w14:paraId="682FC7CE" w14:textId="77777777" w:rsidR="00C96368" w:rsidRDefault="00C96368">
      <w:pPr>
        <w:pStyle w:val="Title"/>
        <w:rPr>
          <w:rFonts w:ascii="Montserrat" w:eastAsia="Montserrat" w:hAnsi="Montserrat" w:cs="Montserrat"/>
          <w:b w:val="0"/>
          <w:bCs w:val="0"/>
          <w:i/>
          <w:iCs/>
          <w:sz w:val="22"/>
          <w:szCs w:val="22"/>
        </w:rPr>
      </w:pPr>
    </w:p>
    <w:p w14:paraId="0C1127A5" w14:textId="77777777" w:rsidR="00C96368" w:rsidRDefault="00A51244">
      <w:pPr>
        <w:jc w:val="both"/>
        <w:rPr>
          <w:rFonts w:ascii="Montserrat" w:eastAsia="Montserrat" w:hAnsi="Montserrat" w:cs="Montserrat"/>
          <w:sz w:val="22"/>
          <w:szCs w:val="22"/>
        </w:rPr>
      </w:pPr>
      <w:r>
        <w:rPr>
          <w:rFonts w:ascii="Montserrat" w:eastAsia="Montserrat" w:hAnsi="Montserrat" w:cs="Montserrat"/>
          <w:sz w:val="22"/>
          <w:szCs w:val="22"/>
        </w:rPr>
        <w:t>Subsemnatul ..............................</w:t>
      </w:r>
      <w:r>
        <w:rPr>
          <w:rFonts w:ascii="Montserrat" w:eastAsia="Montserrat" w:hAnsi="Montserrat" w:cs="Montserrat"/>
          <w:i/>
          <w:iCs/>
          <w:sz w:val="22"/>
          <w:szCs w:val="22"/>
        </w:rPr>
        <w:t>…</w:t>
      </w:r>
      <w:r>
        <w:rPr>
          <w:rFonts w:ascii="Montserrat" w:eastAsia="Montserrat" w:hAnsi="Montserrat" w:cs="Montserrat"/>
          <w:sz w:val="22"/>
          <w:szCs w:val="22"/>
        </w:rPr>
        <w:t xml:space="preserve"> , CNP.............................., în calitate de reprezentant legal </w:t>
      </w:r>
      <w:r>
        <w:rPr>
          <w:rFonts w:ascii="Montserrat" w:eastAsia="Montserrat" w:hAnsi="Montserrat" w:cs="Montserrat"/>
          <w:i/>
          <w:iCs/>
          <w:sz w:val="22"/>
          <w:szCs w:val="22"/>
        </w:rPr>
        <w:t>(funcție)</w:t>
      </w:r>
      <w:r>
        <w:rPr>
          <w:rFonts w:ascii="Montserrat" w:eastAsia="Montserrat" w:hAnsi="Montserrat" w:cs="Montserrat"/>
          <w:sz w:val="22"/>
          <w:szCs w:val="22"/>
        </w:rPr>
        <w:t xml:space="preserve"> al ....................................................… </w:t>
      </w:r>
      <w:r>
        <w:rPr>
          <w:rFonts w:ascii="Montserrat" w:eastAsia="Montserrat" w:hAnsi="Montserrat" w:cs="Montserrat"/>
          <w:i/>
          <w:iCs/>
          <w:sz w:val="22"/>
          <w:szCs w:val="22"/>
        </w:rPr>
        <w:t>(completați cu denumirea solicitantului)</w:t>
      </w:r>
      <w:r>
        <w:rPr>
          <w:rFonts w:ascii="Montserrat" w:eastAsia="Montserrat" w:hAnsi="Montserrat" w:cs="Montserrat"/>
          <w:sz w:val="22"/>
          <w:szCs w:val="22"/>
        </w:rPr>
        <w:t>, cunoscând că falsul în declarații este pedepsit de Codul Penal, declar pe propria răspundere că:</w:t>
      </w:r>
    </w:p>
    <w:p w14:paraId="092A9772" w14:textId="77777777" w:rsidR="00C96368" w:rsidRDefault="00A51244">
      <w:pPr>
        <w:numPr>
          <w:ilvl w:val="0"/>
          <w:numId w:val="1"/>
        </w:numPr>
        <w:pBdr>
          <w:top w:val="nil"/>
          <w:left w:val="nil"/>
          <w:bottom w:val="nil"/>
          <w:right w:val="nil"/>
          <w:between w:val="nil"/>
        </w:pBdr>
        <w:ind w:left="0" w:firstLine="0"/>
        <w:jc w:val="both"/>
        <w:rPr>
          <w:rFonts w:ascii="Montserrat" w:eastAsia="Montserrat" w:hAnsi="Montserrat" w:cs="Montserrat"/>
          <w:color w:val="000000"/>
          <w:sz w:val="22"/>
          <w:szCs w:val="22"/>
        </w:rPr>
      </w:pPr>
      <w:r>
        <w:rPr>
          <w:rFonts w:ascii="Montserrat" w:eastAsia="Montserrat" w:hAnsi="Montserrat" w:cs="Montserrat"/>
          <w:i/>
          <w:iCs/>
          <w:color w:val="000000"/>
          <w:sz w:val="22"/>
          <w:szCs w:val="22"/>
        </w:rPr>
        <w:t>(completați cu denumirea solicitantului)</w:t>
      </w:r>
      <w:r>
        <w:rPr>
          <w:rFonts w:ascii="Montserrat" w:eastAsia="Montserrat" w:hAnsi="Montserrat" w:cs="Montserrat"/>
          <w:color w:val="000000"/>
          <w:sz w:val="22"/>
          <w:szCs w:val="22"/>
        </w:rPr>
        <w:t xml:space="preserve"> depune Cererea de finanțare cu titlul ............................................., din care această declarație face parte integrantă, în cadrul Programului Regional Nord-Est 2021-2027, Prioritatea 1 Nord-Est „O regiune mai competitivă, mai inovativă” </w:t>
      </w:r>
    </w:p>
    <w:p w14:paraId="4200B439" w14:textId="7855FCA7" w:rsidR="00C96368" w:rsidRDefault="00A51244">
      <w:pPr>
        <w:numPr>
          <w:ilvl w:val="0"/>
          <w:numId w:val="1"/>
        </w:numPr>
        <w:pBdr>
          <w:top w:val="nil"/>
          <w:left w:val="nil"/>
          <w:bottom w:val="nil"/>
          <w:right w:val="nil"/>
          <w:between w:val="nil"/>
        </w:pBdr>
        <w:spacing w:before="0" w:after="160"/>
        <w:ind w:left="0" w:firstLine="0"/>
        <w:jc w:val="both"/>
        <w:rPr>
          <w:rFonts w:ascii="Montserrat" w:eastAsia="Montserrat" w:hAnsi="Montserrat" w:cs="Montserrat"/>
          <w:color w:val="000000"/>
          <w:sz w:val="22"/>
          <w:szCs w:val="22"/>
        </w:rPr>
      </w:pPr>
      <w:r>
        <w:rPr>
          <w:rFonts w:ascii="Montserrat" w:eastAsia="Montserrat" w:hAnsi="Montserrat" w:cs="Montserrat"/>
          <w:i/>
          <w:iCs/>
          <w:color w:val="000000"/>
          <w:sz w:val="22"/>
          <w:szCs w:val="22"/>
        </w:rPr>
        <w:t>(completați cu denumirea solicitantului</w:t>
      </w:r>
      <w:r>
        <w:rPr>
          <w:rFonts w:ascii="Montserrat" w:eastAsia="Montserrat" w:hAnsi="Montserrat" w:cs="Montserrat"/>
          <w:color w:val="000000"/>
          <w:sz w:val="22"/>
          <w:szCs w:val="22"/>
        </w:rPr>
        <w:t xml:space="preserve">) formează o întreprindere unică, în sensul Regulamentului (UE) 2023/2831 al Comisiei din 13 decembrie 2023 privind aplicarea articolelor 107 și 108 din Tratatul privind funcționarea Uniunii Europene ajutoarelor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cu următoarele întreprinderi:</w:t>
      </w:r>
    </w:p>
    <w:p w14:paraId="300ED74F" w14:textId="77777777" w:rsidR="00C96368" w:rsidRDefault="00A51244">
      <w:pPr>
        <w:jc w:val="both"/>
        <w:rPr>
          <w:rFonts w:ascii="Montserrat" w:eastAsia="Montserrat" w:hAnsi="Montserrat" w:cs="Montserrat"/>
          <w:i/>
          <w:iCs/>
          <w:sz w:val="22"/>
          <w:szCs w:val="22"/>
        </w:rPr>
      </w:pPr>
      <w:r>
        <w:rPr>
          <w:rFonts w:ascii="Montserrat" w:eastAsia="Montserrat" w:hAnsi="Montserrat" w:cs="Montserrat"/>
          <w:i/>
          <w:iCs/>
          <w:sz w:val="22"/>
          <w:szCs w:val="22"/>
        </w:rPr>
        <w:t>Dacă este cazul, enumerați întreprinderile cu care solicitantul formează o întreprindere unică, precizând cel puțin denumirea și codul de identificare fiscală al fiecăreia.</w:t>
      </w:r>
    </w:p>
    <w:p w14:paraId="4466BB0E" w14:textId="15CA914D" w:rsidR="00C96368" w:rsidRDefault="00A51244">
      <w:pPr>
        <w:numPr>
          <w:ilvl w:val="0"/>
          <w:numId w:val="1"/>
        </w:numPr>
        <w:pBdr>
          <w:top w:val="nil"/>
          <w:left w:val="nil"/>
          <w:bottom w:val="nil"/>
          <w:right w:val="nil"/>
          <w:between w:val="nil"/>
        </w:pBdr>
        <w:spacing w:before="0"/>
        <w:ind w:left="0" w:firstLine="0"/>
        <w:jc w:val="both"/>
        <w:rPr>
          <w:rFonts w:ascii="Montserrat" w:eastAsia="Montserrat" w:hAnsi="Montserrat" w:cs="Montserrat"/>
          <w:color w:val="000000"/>
          <w:sz w:val="22"/>
          <w:szCs w:val="22"/>
        </w:rPr>
      </w:pPr>
      <w:r>
        <w:rPr>
          <w:rFonts w:ascii="Montserrat" w:eastAsia="Montserrat" w:hAnsi="Montserrat" w:cs="Montserrat"/>
          <w:i/>
          <w:iCs/>
          <w:color w:val="000000"/>
          <w:sz w:val="22"/>
          <w:szCs w:val="22"/>
        </w:rPr>
        <w:t>(completați cu denumirea solicitantului)</w:t>
      </w:r>
      <w:r>
        <w:rPr>
          <w:rFonts w:ascii="Montserrat" w:eastAsia="Montserrat" w:hAnsi="Montserrat" w:cs="Montserrat"/>
          <w:color w:val="000000"/>
          <w:sz w:val="22"/>
          <w:szCs w:val="22"/>
        </w:rPr>
        <w:t xml:space="preserve"> și întreprinderile cu care aceasta formează o întreprindere unică, în sensul Regulamentului (UE) 2023/2831 al Comisiei din 13 decembrie 2023 privind aplicarea articolelor 107 și 108 din Tratatul privind funcționarea Uniunii Europene ajutoarelor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w:t>
      </w:r>
    </w:p>
    <w:p w14:paraId="3422DB42" w14:textId="77777777" w:rsidR="00C96368" w:rsidRDefault="00076FCE">
      <w:pPr>
        <w:jc w:val="both"/>
        <w:rPr>
          <w:rFonts w:ascii="Montserrat" w:eastAsia="Montserrat" w:hAnsi="Montserrat" w:cs="Montserrat"/>
          <w:sz w:val="22"/>
          <w:szCs w:val="22"/>
        </w:rPr>
      </w:pPr>
      <w:sdt>
        <w:sdtPr>
          <w:tag w:val="goog_rdk_2"/>
          <w:id w:val="-1357903049"/>
        </w:sdtPr>
        <w:sdtEndPr/>
        <w:sdtContent>
          <w:r w:rsidR="00A51244">
            <w:rPr>
              <w:rFonts w:ascii="Arial Unicode MS" w:eastAsia="Arial Unicode MS" w:hAnsi="Arial Unicode MS" w:cs="Arial Unicode MS"/>
              <w:sz w:val="22"/>
              <w:szCs w:val="22"/>
            </w:rPr>
            <w:t>☐</w:t>
          </w:r>
        </w:sdtContent>
      </w:sdt>
      <w:r w:rsidR="00A51244">
        <w:rPr>
          <w:rFonts w:ascii="Montserrat" w:eastAsia="Montserrat" w:hAnsi="Montserrat" w:cs="Montserrat"/>
          <w:sz w:val="22"/>
          <w:szCs w:val="22"/>
        </w:rPr>
        <w:t xml:space="preserve"> nu au mai beneficiat de ajutoare de stat și ajutoare de </w:t>
      </w:r>
      <w:proofErr w:type="spellStart"/>
      <w:r w:rsidR="00A51244">
        <w:rPr>
          <w:rFonts w:ascii="Montserrat" w:eastAsia="Montserrat" w:hAnsi="Montserrat" w:cs="Montserrat"/>
          <w:sz w:val="22"/>
          <w:szCs w:val="22"/>
        </w:rPr>
        <w:t>minimis</w:t>
      </w:r>
      <w:proofErr w:type="spellEnd"/>
      <w:r w:rsidR="00A51244">
        <w:rPr>
          <w:rFonts w:ascii="Montserrat" w:eastAsia="Montserrat" w:hAnsi="Montserrat" w:cs="Montserrat"/>
          <w:sz w:val="22"/>
          <w:szCs w:val="22"/>
        </w:rPr>
        <w:t xml:space="preserve"> în orice perioadă de trei ani anteriori depunerii  Cererii de finanțare;</w:t>
      </w:r>
    </w:p>
    <w:p w14:paraId="38423E48" w14:textId="77777777" w:rsidR="00C96368" w:rsidRDefault="00076FCE">
      <w:pPr>
        <w:spacing w:before="0"/>
        <w:jc w:val="both"/>
        <w:rPr>
          <w:rFonts w:ascii="Montserrat" w:eastAsia="Montserrat" w:hAnsi="Montserrat" w:cs="Montserrat"/>
          <w:sz w:val="22"/>
          <w:szCs w:val="22"/>
        </w:rPr>
      </w:pPr>
      <w:sdt>
        <w:sdtPr>
          <w:tag w:val="goog_rdk_3"/>
          <w:id w:val="1669168897"/>
        </w:sdtPr>
        <w:sdtEndPr/>
        <w:sdtContent>
          <w:r w:rsidR="00A51244">
            <w:rPr>
              <w:rFonts w:ascii="Arial Unicode MS" w:eastAsia="Arial Unicode MS" w:hAnsi="Arial Unicode MS" w:cs="Arial Unicode MS"/>
              <w:sz w:val="22"/>
              <w:szCs w:val="22"/>
            </w:rPr>
            <w:t>☐</w:t>
          </w:r>
        </w:sdtContent>
      </w:sdt>
      <w:r w:rsidR="00A51244">
        <w:rPr>
          <w:rFonts w:ascii="Montserrat" w:eastAsia="Montserrat" w:hAnsi="Montserrat" w:cs="Montserrat"/>
          <w:sz w:val="22"/>
          <w:szCs w:val="22"/>
        </w:rPr>
        <w:t xml:space="preserve"> au beneficiat de ajutoare de stat și ajutoare de </w:t>
      </w:r>
      <w:proofErr w:type="spellStart"/>
      <w:r w:rsidR="00A51244">
        <w:rPr>
          <w:rFonts w:ascii="Montserrat" w:eastAsia="Montserrat" w:hAnsi="Montserrat" w:cs="Montserrat"/>
          <w:sz w:val="22"/>
          <w:szCs w:val="22"/>
        </w:rPr>
        <w:t>minimis</w:t>
      </w:r>
      <w:proofErr w:type="spellEnd"/>
      <w:r w:rsidR="00A51244">
        <w:rPr>
          <w:rFonts w:ascii="Montserrat" w:eastAsia="Montserrat" w:hAnsi="Montserrat" w:cs="Montserrat"/>
          <w:sz w:val="22"/>
          <w:szCs w:val="22"/>
        </w:rPr>
        <w:t xml:space="preserve"> în orice perioadă de trei ani anteriori depunerii  Cererii de finanțare, după cum urmează:</w:t>
      </w:r>
    </w:p>
    <w:tbl>
      <w:tblPr>
        <w:tblStyle w:val="a"/>
        <w:tblW w:w="9715" w:type="dxa"/>
        <w:tblBorders>
          <w:top w:val="single" w:sz="4" w:space="0" w:color="2F5496"/>
          <w:left w:val="single" w:sz="4" w:space="0" w:color="2F5496"/>
          <w:bottom w:val="single" w:sz="4" w:space="0" w:color="2F5496"/>
          <w:right w:val="single" w:sz="4" w:space="0" w:color="2F5496"/>
          <w:insideH w:val="single" w:sz="4" w:space="0" w:color="2F5496"/>
          <w:insideV w:val="single" w:sz="4" w:space="0" w:color="2F5496"/>
        </w:tblBorders>
        <w:tblLayout w:type="fixed"/>
        <w:tblLook w:val="0400" w:firstRow="0" w:lastRow="0" w:firstColumn="0" w:lastColumn="0" w:noHBand="0" w:noVBand="1"/>
      </w:tblPr>
      <w:tblGrid>
        <w:gridCol w:w="1696"/>
        <w:gridCol w:w="1843"/>
        <w:gridCol w:w="3206"/>
        <w:gridCol w:w="2970"/>
      </w:tblGrid>
      <w:tr w:rsidR="00C96368" w14:paraId="3791BAB1" w14:textId="77777777">
        <w:tc>
          <w:tcPr>
            <w:tcW w:w="1696" w:type="dxa"/>
            <w:shd w:val="clear" w:color="auto" w:fill="D9E2F3"/>
            <w:vAlign w:val="center"/>
          </w:tcPr>
          <w:p w14:paraId="605C18AF" w14:textId="77777777" w:rsidR="00C96368" w:rsidRDefault="00A51244">
            <w:pPr>
              <w:spacing w:before="0" w:after="0"/>
              <w:jc w:val="center"/>
              <w:rPr>
                <w:rFonts w:ascii="Montserrat" w:eastAsia="Montserrat" w:hAnsi="Montserrat" w:cs="Montserrat"/>
                <w:sz w:val="22"/>
                <w:szCs w:val="22"/>
              </w:rPr>
            </w:pPr>
            <w:r>
              <w:rPr>
                <w:rFonts w:ascii="Montserrat" w:eastAsia="Montserrat" w:hAnsi="Montserrat" w:cs="Montserrat"/>
                <w:sz w:val="22"/>
                <w:szCs w:val="22"/>
              </w:rPr>
              <w:t>Data acordării ajutorului</w:t>
            </w:r>
          </w:p>
        </w:tc>
        <w:tc>
          <w:tcPr>
            <w:tcW w:w="1843" w:type="dxa"/>
            <w:shd w:val="clear" w:color="auto" w:fill="D9E2F3"/>
            <w:vAlign w:val="center"/>
          </w:tcPr>
          <w:p w14:paraId="482BEB2F" w14:textId="77777777" w:rsidR="00C96368" w:rsidRDefault="00A51244">
            <w:pPr>
              <w:spacing w:before="0" w:after="0"/>
              <w:jc w:val="center"/>
              <w:rPr>
                <w:rFonts w:ascii="Montserrat" w:eastAsia="Montserrat" w:hAnsi="Montserrat" w:cs="Montserrat"/>
                <w:sz w:val="22"/>
                <w:szCs w:val="22"/>
              </w:rPr>
            </w:pPr>
            <w:r>
              <w:rPr>
                <w:rFonts w:ascii="Montserrat" w:eastAsia="Montserrat" w:hAnsi="Montserrat" w:cs="Montserrat"/>
                <w:sz w:val="22"/>
                <w:szCs w:val="22"/>
              </w:rPr>
              <w:t>Valoarea ajutorului (EUR)</w:t>
            </w:r>
          </w:p>
        </w:tc>
        <w:tc>
          <w:tcPr>
            <w:tcW w:w="3206" w:type="dxa"/>
            <w:shd w:val="clear" w:color="auto" w:fill="D9E2F3"/>
            <w:vAlign w:val="center"/>
          </w:tcPr>
          <w:p w14:paraId="57EA3C58" w14:textId="77777777" w:rsidR="00C96368" w:rsidRDefault="00A51244">
            <w:pPr>
              <w:spacing w:before="0" w:after="0"/>
              <w:jc w:val="center"/>
              <w:rPr>
                <w:rFonts w:ascii="Montserrat" w:eastAsia="Montserrat" w:hAnsi="Montserrat" w:cs="Montserrat"/>
                <w:sz w:val="22"/>
                <w:szCs w:val="22"/>
              </w:rPr>
            </w:pPr>
            <w:r>
              <w:rPr>
                <w:rFonts w:ascii="Montserrat" w:eastAsia="Montserrat" w:hAnsi="Montserrat" w:cs="Montserrat"/>
                <w:sz w:val="22"/>
                <w:szCs w:val="22"/>
              </w:rPr>
              <w:t>Furnizorul ajutorului</w:t>
            </w:r>
          </w:p>
        </w:tc>
        <w:tc>
          <w:tcPr>
            <w:tcW w:w="2970" w:type="dxa"/>
            <w:shd w:val="clear" w:color="auto" w:fill="D9E2F3"/>
            <w:vAlign w:val="center"/>
          </w:tcPr>
          <w:p w14:paraId="5019E6BE" w14:textId="77777777" w:rsidR="00C96368" w:rsidRDefault="00A51244">
            <w:pPr>
              <w:spacing w:before="0" w:after="0"/>
              <w:jc w:val="center"/>
              <w:rPr>
                <w:rFonts w:ascii="Montserrat" w:eastAsia="Montserrat" w:hAnsi="Montserrat" w:cs="Montserrat"/>
                <w:sz w:val="22"/>
                <w:szCs w:val="22"/>
              </w:rPr>
            </w:pPr>
            <w:r>
              <w:rPr>
                <w:rFonts w:ascii="Montserrat" w:eastAsia="Montserrat" w:hAnsi="Montserrat" w:cs="Montserrat"/>
                <w:sz w:val="22"/>
                <w:szCs w:val="22"/>
              </w:rPr>
              <w:t>Forma ajutorului,</w:t>
            </w:r>
          </w:p>
          <w:p w14:paraId="0CB5DAA6" w14:textId="77777777" w:rsidR="00C96368" w:rsidRDefault="00A51244">
            <w:pPr>
              <w:spacing w:before="0" w:after="0"/>
              <w:jc w:val="center"/>
              <w:rPr>
                <w:rFonts w:ascii="Montserrat" w:eastAsia="Montserrat" w:hAnsi="Montserrat" w:cs="Montserrat"/>
                <w:sz w:val="22"/>
                <w:szCs w:val="22"/>
              </w:rPr>
            </w:pPr>
            <w:r>
              <w:rPr>
                <w:rFonts w:ascii="Montserrat" w:eastAsia="Montserrat" w:hAnsi="Montserrat" w:cs="Montserrat"/>
                <w:sz w:val="22"/>
                <w:szCs w:val="22"/>
              </w:rPr>
              <w:t>costuri finanțate</w:t>
            </w:r>
          </w:p>
        </w:tc>
      </w:tr>
      <w:tr w:rsidR="00C96368" w14:paraId="25A6AAE6" w14:textId="77777777">
        <w:tc>
          <w:tcPr>
            <w:tcW w:w="1696" w:type="dxa"/>
          </w:tcPr>
          <w:p w14:paraId="6CB3EE77" w14:textId="77777777" w:rsidR="00C96368" w:rsidRDefault="00A51244">
            <w:pPr>
              <w:spacing w:after="0"/>
              <w:jc w:val="center"/>
              <w:rPr>
                <w:rFonts w:ascii="Montserrat" w:eastAsia="Montserrat" w:hAnsi="Montserrat" w:cs="Montserrat"/>
                <w:sz w:val="22"/>
                <w:szCs w:val="22"/>
              </w:rPr>
            </w:pPr>
            <w:r>
              <w:rPr>
                <w:rFonts w:ascii="Montserrat" w:eastAsia="Montserrat" w:hAnsi="Montserrat" w:cs="Montserrat"/>
                <w:sz w:val="22"/>
                <w:szCs w:val="22"/>
                <w:shd w:val="clear" w:color="auto" w:fill="B4C6E7"/>
              </w:rPr>
              <w:t>[Data</w:t>
            </w:r>
            <w:r>
              <w:rPr>
                <w:rFonts w:ascii="Montserrat" w:eastAsia="Montserrat" w:hAnsi="Montserrat" w:cs="Montserrat"/>
                <w:color w:val="808080"/>
                <w:sz w:val="22"/>
                <w:szCs w:val="22"/>
                <w:shd w:val="clear" w:color="auto" w:fill="B4C6E7"/>
              </w:rPr>
              <w:t>]</w:t>
            </w:r>
          </w:p>
        </w:tc>
        <w:tc>
          <w:tcPr>
            <w:tcW w:w="1843" w:type="dxa"/>
          </w:tcPr>
          <w:p w14:paraId="4DD04716" w14:textId="77777777" w:rsidR="00C96368" w:rsidRDefault="00A51244">
            <w:pPr>
              <w:spacing w:after="0"/>
              <w:jc w:val="center"/>
              <w:rPr>
                <w:rFonts w:ascii="Montserrat" w:eastAsia="Montserrat" w:hAnsi="Montserrat" w:cs="Montserrat"/>
                <w:sz w:val="22"/>
                <w:szCs w:val="22"/>
              </w:rPr>
            </w:pPr>
            <w:r>
              <w:rPr>
                <w:rFonts w:ascii="Montserrat" w:eastAsia="Montserrat" w:hAnsi="Montserrat" w:cs="Montserrat"/>
                <w:sz w:val="22"/>
                <w:szCs w:val="22"/>
                <w:shd w:val="clear" w:color="auto" w:fill="B4C6E7"/>
              </w:rPr>
              <w:t>[Valoarea</w:t>
            </w:r>
            <w:r>
              <w:rPr>
                <w:rFonts w:ascii="Montserrat" w:eastAsia="Montserrat" w:hAnsi="Montserrat" w:cs="Montserrat"/>
                <w:color w:val="808080"/>
                <w:sz w:val="22"/>
                <w:szCs w:val="22"/>
                <w:shd w:val="clear" w:color="auto" w:fill="B4C6E7"/>
              </w:rPr>
              <w:t>]</w:t>
            </w:r>
          </w:p>
        </w:tc>
        <w:tc>
          <w:tcPr>
            <w:tcW w:w="3206" w:type="dxa"/>
          </w:tcPr>
          <w:p w14:paraId="4A43FA92" w14:textId="77777777" w:rsidR="00C96368" w:rsidRDefault="00A51244">
            <w:pPr>
              <w:spacing w:after="0"/>
              <w:jc w:val="center"/>
              <w:rPr>
                <w:rFonts w:ascii="Montserrat" w:eastAsia="Montserrat" w:hAnsi="Montserrat" w:cs="Montserrat"/>
                <w:sz w:val="22"/>
                <w:szCs w:val="22"/>
              </w:rPr>
            </w:pPr>
            <w:r>
              <w:rPr>
                <w:rFonts w:ascii="Montserrat" w:eastAsia="Montserrat" w:hAnsi="Montserrat" w:cs="Montserrat"/>
                <w:sz w:val="22"/>
                <w:szCs w:val="22"/>
                <w:shd w:val="clear" w:color="auto" w:fill="B4C6E7"/>
              </w:rPr>
              <w:t>[Denumirea</w:t>
            </w:r>
            <w:r>
              <w:rPr>
                <w:rFonts w:ascii="Montserrat" w:eastAsia="Montserrat" w:hAnsi="Montserrat" w:cs="Montserrat"/>
                <w:color w:val="808080"/>
                <w:sz w:val="22"/>
                <w:szCs w:val="22"/>
                <w:shd w:val="clear" w:color="auto" w:fill="B4C6E7"/>
              </w:rPr>
              <w:t>]</w:t>
            </w:r>
          </w:p>
        </w:tc>
        <w:tc>
          <w:tcPr>
            <w:tcW w:w="2970" w:type="dxa"/>
          </w:tcPr>
          <w:p w14:paraId="2CF09C3D" w14:textId="77777777" w:rsidR="00C96368" w:rsidRDefault="00A51244">
            <w:pPr>
              <w:spacing w:after="0"/>
              <w:jc w:val="center"/>
              <w:rPr>
                <w:rFonts w:ascii="Montserrat" w:eastAsia="Montserrat" w:hAnsi="Montserrat" w:cs="Montserrat"/>
                <w:sz w:val="22"/>
                <w:szCs w:val="22"/>
              </w:rPr>
            </w:pPr>
            <w:r>
              <w:rPr>
                <w:rFonts w:ascii="Montserrat" w:eastAsia="Montserrat" w:hAnsi="Montserrat" w:cs="Montserrat"/>
                <w:sz w:val="22"/>
                <w:szCs w:val="22"/>
                <w:shd w:val="clear" w:color="auto" w:fill="B4C6E7"/>
              </w:rPr>
              <w:t>[Detalii</w:t>
            </w:r>
            <w:r>
              <w:rPr>
                <w:rFonts w:ascii="Montserrat" w:eastAsia="Montserrat" w:hAnsi="Montserrat" w:cs="Montserrat"/>
                <w:color w:val="808080"/>
                <w:sz w:val="22"/>
                <w:szCs w:val="22"/>
                <w:shd w:val="clear" w:color="auto" w:fill="B4C6E7"/>
              </w:rPr>
              <w:t>]</w:t>
            </w:r>
          </w:p>
        </w:tc>
      </w:tr>
      <w:tr w:rsidR="00C96368" w14:paraId="0E4A79E3" w14:textId="77777777">
        <w:tc>
          <w:tcPr>
            <w:tcW w:w="1696" w:type="dxa"/>
            <w:tcBorders>
              <w:top w:val="single" w:sz="4" w:space="0" w:color="2F5496"/>
              <w:left w:val="single" w:sz="4" w:space="0" w:color="2F5496"/>
              <w:bottom w:val="single" w:sz="4" w:space="0" w:color="2F5496"/>
              <w:right w:val="single" w:sz="4" w:space="0" w:color="2F5496"/>
            </w:tcBorders>
          </w:tcPr>
          <w:p w14:paraId="05F71220" w14:textId="77777777" w:rsidR="00C96368" w:rsidRDefault="00A51244">
            <w:pPr>
              <w:spacing w:after="0"/>
              <w:jc w:val="center"/>
              <w:rPr>
                <w:rFonts w:ascii="Montserrat" w:eastAsia="Montserrat" w:hAnsi="Montserrat" w:cs="Montserrat"/>
                <w:sz w:val="22"/>
                <w:szCs w:val="22"/>
              </w:rPr>
            </w:pPr>
            <w:r>
              <w:rPr>
                <w:rFonts w:ascii="Montserrat" w:eastAsia="Montserrat" w:hAnsi="Montserrat" w:cs="Montserrat"/>
                <w:sz w:val="22"/>
                <w:szCs w:val="22"/>
                <w:shd w:val="clear" w:color="auto" w:fill="B4C6E7"/>
              </w:rPr>
              <w:t>[Data</w:t>
            </w:r>
            <w:r>
              <w:rPr>
                <w:rFonts w:ascii="Montserrat" w:eastAsia="Montserrat" w:hAnsi="Montserrat" w:cs="Montserrat"/>
                <w:color w:val="808080"/>
                <w:sz w:val="22"/>
                <w:szCs w:val="22"/>
                <w:shd w:val="clear" w:color="auto" w:fill="B4C6E7"/>
              </w:rPr>
              <w:t>]</w:t>
            </w:r>
          </w:p>
        </w:tc>
        <w:tc>
          <w:tcPr>
            <w:tcW w:w="1843" w:type="dxa"/>
            <w:tcBorders>
              <w:top w:val="single" w:sz="4" w:space="0" w:color="2F5496"/>
              <w:left w:val="single" w:sz="4" w:space="0" w:color="2F5496"/>
              <w:bottom w:val="single" w:sz="4" w:space="0" w:color="2F5496"/>
              <w:right w:val="single" w:sz="4" w:space="0" w:color="2F5496"/>
            </w:tcBorders>
          </w:tcPr>
          <w:p w14:paraId="727EFD8F" w14:textId="77777777" w:rsidR="00C96368" w:rsidRDefault="00A51244">
            <w:pPr>
              <w:spacing w:after="0"/>
              <w:jc w:val="center"/>
              <w:rPr>
                <w:rFonts w:ascii="Montserrat" w:eastAsia="Montserrat" w:hAnsi="Montserrat" w:cs="Montserrat"/>
                <w:sz w:val="22"/>
                <w:szCs w:val="22"/>
              </w:rPr>
            </w:pPr>
            <w:r>
              <w:rPr>
                <w:rFonts w:ascii="Montserrat" w:eastAsia="Montserrat" w:hAnsi="Montserrat" w:cs="Montserrat"/>
                <w:sz w:val="22"/>
                <w:szCs w:val="22"/>
                <w:shd w:val="clear" w:color="auto" w:fill="B4C6E7"/>
              </w:rPr>
              <w:t>[Valoarea</w:t>
            </w:r>
            <w:r>
              <w:rPr>
                <w:rFonts w:ascii="Montserrat" w:eastAsia="Montserrat" w:hAnsi="Montserrat" w:cs="Montserrat"/>
                <w:color w:val="808080"/>
                <w:sz w:val="22"/>
                <w:szCs w:val="22"/>
                <w:shd w:val="clear" w:color="auto" w:fill="B4C6E7"/>
              </w:rPr>
              <w:t>]</w:t>
            </w:r>
          </w:p>
        </w:tc>
        <w:tc>
          <w:tcPr>
            <w:tcW w:w="3206" w:type="dxa"/>
            <w:tcBorders>
              <w:top w:val="single" w:sz="4" w:space="0" w:color="2F5496"/>
              <w:left w:val="single" w:sz="4" w:space="0" w:color="2F5496"/>
              <w:bottom w:val="single" w:sz="4" w:space="0" w:color="2F5496"/>
              <w:right w:val="single" w:sz="4" w:space="0" w:color="2F5496"/>
            </w:tcBorders>
          </w:tcPr>
          <w:p w14:paraId="0CD25009" w14:textId="77777777" w:rsidR="00C96368" w:rsidRDefault="00A51244">
            <w:pPr>
              <w:spacing w:after="0"/>
              <w:jc w:val="center"/>
              <w:rPr>
                <w:rFonts w:ascii="Montserrat" w:eastAsia="Montserrat" w:hAnsi="Montserrat" w:cs="Montserrat"/>
                <w:sz w:val="22"/>
                <w:szCs w:val="22"/>
              </w:rPr>
            </w:pPr>
            <w:r>
              <w:rPr>
                <w:rFonts w:ascii="Montserrat" w:eastAsia="Montserrat" w:hAnsi="Montserrat" w:cs="Montserrat"/>
                <w:sz w:val="22"/>
                <w:szCs w:val="22"/>
                <w:shd w:val="clear" w:color="auto" w:fill="B4C6E7"/>
              </w:rPr>
              <w:t>[Denumirea</w:t>
            </w:r>
            <w:r>
              <w:rPr>
                <w:rFonts w:ascii="Montserrat" w:eastAsia="Montserrat" w:hAnsi="Montserrat" w:cs="Montserrat"/>
                <w:color w:val="808080"/>
                <w:sz w:val="22"/>
                <w:szCs w:val="22"/>
                <w:shd w:val="clear" w:color="auto" w:fill="B4C6E7"/>
              </w:rPr>
              <w:t>]</w:t>
            </w:r>
          </w:p>
        </w:tc>
        <w:tc>
          <w:tcPr>
            <w:tcW w:w="2970" w:type="dxa"/>
            <w:tcBorders>
              <w:top w:val="single" w:sz="4" w:space="0" w:color="2F5496"/>
              <w:left w:val="single" w:sz="4" w:space="0" w:color="2F5496"/>
              <w:bottom w:val="single" w:sz="4" w:space="0" w:color="2F5496"/>
              <w:right w:val="single" w:sz="4" w:space="0" w:color="2F5496"/>
            </w:tcBorders>
          </w:tcPr>
          <w:p w14:paraId="7B55311F" w14:textId="77777777" w:rsidR="00C96368" w:rsidRDefault="00A51244">
            <w:pPr>
              <w:spacing w:after="0"/>
              <w:jc w:val="center"/>
              <w:rPr>
                <w:rFonts w:ascii="Montserrat" w:eastAsia="Montserrat" w:hAnsi="Montserrat" w:cs="Montserrat"/>
                <w:sz w:val="22"/>
                <w:szCs w:val="22"/>
              </w:rPr>
            </w:pPr>
            <w:r>
              <w:rPr>
                <w:rFonts w:ascii="Montserrat" w:eastAsia="Montserrat" w:hAnsi="Montserrat" w:cs="Montserrat"/>
                <w:sz w:val="22"/>
                <w:szCs w:val="22"/>
                <w:shd w:val="clear" w:color="auto" w:fill="B4C6E7"/>
              </w:rPr>
              <w:t>[Detalii</w:t>
            </w:r>
            <w:r>
              <w:rPr>
                <w:rFonts w:ascii="Montserrat" w:eastAsia="Montserrat" w:hAnsi="Montserrat" w:cs="Montserrat"/>
                <w:color w:val="808080"/>
                <w:sz w:val="22"/>
                <w:szCs w:val="22"/>
                <w:shd w:val="clear" w:color="auto" w:fill="B4C6E7"/>
              </w:rPr>
              <w:t>]</w:t>
            </w:r>
          </w:p>
        </w:tc>
      </w:tr>
    </w:tbl>
    <w:p w14:paraId="5A32A43F" w14:textId="77777777" w:rsidR="00C96368" w:rsidRDefault="00C96368">
      <w:pPr>
        <w:pBdr>
          <w:top w:val="nil"/>
          <w:left w:val="nil"/>
          <w:bottom w:val="nil"/>
          <w:right w:val="nil"/>
          <w:between w:val="nil"/>
        </w:pBdr>
        <w:spacing w:before="0" w:after="0"/>
        <w:jc w:val="both"/>
        <w:rPr>
          <w:rFonts w:ascii="Montserrat" w:eastAsia="Montserrat" w:hAnsi="Montserrat" w:cs="Montserrat"/>
          <w:b/>
          <w:bCs/>
          <w:color w:val="000000"/>
          <w:sz w:val="22"/>
          <w:szCs w:val="22"/>
        </w:rPr>
      </w:pPr>
    </w:p>
    <w:p w14:paraId="63D3FA39" w14:textId="77777777" w:rsidR="00C96368" w:rsidRDefault="00A51244">
      <w:pPr>
        <w:pBdr>
          <w:top w:val="nil"/>
          <w:left w:val="nil"/>
          <w:bottom w:val="nil"/>
          <w:right w:val="nil"/>
          <w:between w:val="nil"/>
        </w:pBdr>
        <w:spacing w:after="0"/>
        <w:jc w:val="both"/>
        <w:rPr>
          <w:rFonts w:ascii="Montserrat" w:eastAsia="Montserrat" w:hAnsi="Montserrat" w:cs="Montserrat"/>
          <w:color w:val="000000"/>
          <w:sz w:val="22"/>
          <w:szCs w:val="22"/>
        </w:rPr>
      </w:pPr>
      <w:r>
        <w:rPr>
          <w:rFonts w:ascii="MS Gothic" w:eastAsia="MS Gothic" w:hAnsi="MS Gothic" w:cs="MS Gothic"/>
          <w:color w:val="000000"/>
          <w:sz w:val="22"/>
          <w:szCs w:val="22"/>
        </w:rPr>
        <w:t>☐</w:t>
      </w:r>
      <w:r>
        <w:rPr>
          <w:rFonts w:ascii="Montserrat" w:eastAsia="Montserrat" w:hAnsi="Montserrat" w:cs="Montserrat"/>
          <w:color w:val="000000"/>
          <w:sz w:val="22"/>
          <w:szCs w:val="22"/>
        </w:rPr>
        <w:t xml:space="preserve"> ajutoare de stat și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în curs de solicitare pentru aceleași costuri eligibile ca cele prevăzute în prezentul proiect: </w:t>
      </w:r>
    </w:p>
    <w:p w14:paraId="563347C7" w14:textId="77777777" w:rsidR="00C96368" w:rsidRDefault="00C96368">
      <w:pPr>
        <w:pBdr>
          <w:top w:val="nil"/>
          <w:left w:val="nil"/>
          <w:bottom w:val="nil"/>
          <w:right w:val="nil"/>
          <w:between w:val="nil"/>
        </w:pBdr>
        <w:spacing w:before="0" w:after="0"/>
        <w:jc w:val="both"/>
        <w:rPr>
          <w:rFonts w:ascii="Montserrat" w:eastAsia="Montserrat" w:hAnsi="Montserrat" w:cs="Montserrat"/>
          <w:b/>
          <w:bCs/>
          <w:color w:val="000000"/>
          <w:sz w:val="22"/>
          <w:szCs w:val="22"/>
        </w:rPr>
      </w:pPr>
    </w:p>
    <w:tbl>
      <w:tblPr>
        <w:tblStyle w:val="a0"/>
        <w:tblW w:w="9715" w:type="dxa"/>
        <w:tblBorders>
          <w:top w:val="single" w:sz="4" w:space="0" w:color="2F5496"/>
          <w:left w:val="single" w:sz="4" w:space="0" w:color="2F5496"/>
          <w:bottom w:val="single" w:sz="4" w:space="0" w:color="2F5496"/>
          <w:right w:val="single" w:sz="4" w:space="0" w:color="2F5496"/>
          <w:insideH w:val="single" w:sz="4" w:space="0" w:color="2F5496"/>
          <w:insideV w:val="single" w:sz="4" w:space="0" w:color="2F5496"/>
        </w:tblBorders>
        <w:tblLayout w:type="fixed"/>
        <w:tblLook w:val="0400" w:firstRow="0" w:lastRow="0" w:firstColumn="0" w:lastColumn="0" w:noHBand="0" w:noVBand="1"/>
      </w:tblPr>
      <w:tblGrid>
        <w:gridCol w:w="2785"/>
        <w:gridCol w:w="3510"/>
        <w:gridCol w:w="3420"/>
      </w:tblGrid>
      <w:tr w:rsidR="00C96368" w14:paraId="71DC6118" w14:textId="77777777">
        <w:tc>
          <w:tcPr>
            <w:tcW w:w="2785" w:type="dxa"/>
            <w:shd w:val="clear" w:color="auto" w:fill="D9E2F3"/>
            <w:vAlign w:val="center"/>
          </w:tcPr>
          <w:p w14:paraId="08558CCA" w14:textId="77777777" w:rsidR="00C96368" w:rsidRDefault="00A51244">
            <w:pPr>
              <w:spacing w:after="0"/>
              <w:jc w:val="center"/>
              <w:rPr>
                <w:rFonts w:ascii="Montserrat" w:eastAsia="Montserrat" w:hAnsi="Montserrat" w:cs="Montserrat"/>
              </w:rPr>
            </w:pPr>
            <w:r>
              <w:rPr>
                <w:rFonts w:ascii="Montserrat" w:eastAsia="Montserrat" w:hAnsi="Montserrat" w:cs="Montserrat"/>
              </w:rPr>
              <w:t>Valoarea ajutorului (EUR)</w:t>
            </w:r>
          </w:p>
        </w:tc>
        <w:tc>
          <w:tcPr>
            <w:tcW w:w="3510" w:type="dxa"/>
            <w:shd w:val="clear" w:color="auto" w:fill="D9E2F3"/>
            <w:vAlign w:val="center"/>
          </w:tcPr>
          <w:p w14:paraId="5506DFA6" w14:textId="77777777" w:rsidR="00C96368" w:rsidRDefault="00A51244">
            <w:pPr>
              <w:spacing w:after="0"/>
              <w:jc w:val="center"/>
              <w:rPr>
                <w:rFonts w:ascii="Montserrat" w:eastAsia="Montserrat" w:hAnsi="Montserrat" w:cs="Montserrat"/>
              </w:rPr>
            </w:pPr>
            <w:r>
              <w:rPr>
                <w:rFonts w:ascii="Montserrat" w:eastAsia="Montserrat" w:hAnsi="Montserrat" w:cs="Montserrat"/>
              </w:rPr>
              <w:t>Furnizorul ajutorului</w:t>
            </w:r>
          </w:p>
        </w:tc>
        <w:tc>
          <w:tcPr>
            <w:tcW w:w="3420" w:type="dxa"/>
            <w:shd w:val="clear" w:color="auto" w:fill="D9E2F3"/>
            <w:vAlign w:val="center"/>
          </w:tcPr>
          <w:p w14:paraId="03BEBAFA" w14:textId="77777777" w:rsidR="00C96368" w:rsidRDefault="00A51244">
            <w:pPr>
              <w:spacing w:after="0"/>
              <w:jc w:val="center"/>
              <w:rPr>
                <w:rFonts w:ascii="Montserrat" w:eastAsia="Montserrat" w:hAnsi="Montserrat" w:cs="Montserrat"/>
              </w:rPr>
            </w:pPr>
            <w:r>
              <w:rPr>
                <w:rFonts w:ascii="Montserrat" w:eastAsia="Montserrat" w:hAnsi="Montserrat" w:cs="Montserrat"/>
              </w:rPr>
              <w:t>Forma ajutorului,</w:t>
            </w:r>
          </w:p>
          <w:p w14:paraId="4717A9DD" w14:textId="77777777" w:rsidR="00C96368" w:rsidRDefault="00A51244">
            <w:pPr>
              <w:spacing w:after="0"/>
              <w:jc w:val="center"/>
              <w:rPr>
                <w:rFonts w:ascii="Montserrat" w:eastAsia="Montserrat" w:hAnsi="Montserrat" w:cs="Montserrat"/>
              </w:rPr>
            </w:pPr>
            <w:r>
              <w:rPr>
                <w:rFonts w:ascii="Montserrat" w:eastAsia="Montserrat" w:hAnsi="Montserrat" w:cs="Montserrat"/>
              </w:rPr>
              <w:t>costuri finanțate</w:t>
            </w:r>
          </w:p>
        </w:tc>
      </w:tr>
      <w:tr w:rsidR="00C96368" w14:paraId="40473645" w14:textId="77777777">
        <w:tc>
          <w:tcPr>
            <w:tcW w:w="2785" w:type="dxa"/>
          </w:tcPr>
          <w:p w14:paraId="2E85BF72" w14:textId="77777777" w:rsidR="00C96368" w:rsidRDefault="00A51244">
            <w:pPr>
              <w:spacing w:after="0"/>
              <w:jc w:val="center"/>
              <w:rPr>
                <w:rFonts w:ascii="Montserrat" w:eastAsia="Montserrat" w:hAnsi="Montserrat" w:cs="Montserrat"/>
              </w:rPr>
            </w:pPr>
            <w:r>
              <w:rPr>
                <w:rFonts w:ascii="Montserrat" w:eastAsia="Montserrat" w:hAnsi="Montserrat" w:cs="Montserrat"/>
                <w:shd w:val="clear" w:color="auto" w:fill="B4C6E7"/>
              </w:rPr>
              <w:lastRenderedPageBreak/>
              <w:t>[Valoarea</w:t>
            </w:r>
            <w:r>
              <w:rPr>
                <w:rFonts w:ascii="Montserrat" w:eastAsia="Montserrat" w:hAnsi="Montserrat" w:cs="Montserrat"/>
                <w:color w:val="808080"/>
                <w:shd w:val="clear" w:color="auto" w:fill="B4C6E7"/>
              </w:rPr>
              <w:t>]</w:t>
            </w:r>
          </w:p>
        </w:tc>
        <w:tc>
          <w:tcPr>
            <w:tcW w:w="3510" w:type="dxa"/>
          </w:tcPr>
          <w:p w14:paraId="5C0E3747" w14:textId="77777777" w:rsidR="00C96368" w:rsidRDefault="00A51244">
            <w:pPr>
              <w:spacing w:after="0"/>
              <w:rPr>
                <w:rFonts w:ascii="Montserrat" w:eastAsia="Montserrat" w:hAnsi="Montserrat" w:cs="Montserrat"/>
              </w:rPr>
            </w:pPr>
            <w:r>
              <w:rPr>
                <w:rFonts w:ascii="Montserrat" w:eastAsia="Montserrat" w:hAnsi="Montserrat" w:cs="Montserrat"/>
                <w:shd w:val="clear" w:color="auto" w:fill="B4C6E7"/>
              </w:rPr>
              <w:t>[Denumirea</w:t>
            </w:r>
            <w:r>
              <w:rPr>
                <w:rFonts w:ascii="Montserrat" w:eastAsia="Montserrat" w:hAnsi="Montserrat" w:cs="Montserrat"/>
                <w:color w:val="808080"/>
                <w:shd w:val="clear" w:color="auto" w:fill="B4C6E7"/>
              </w:rPr>
              <w:t>]</w:t>
            </w:r>
          </w:p>
        </w:tc>
        <w:tc>
          <w:tcPr>
            <w:tcW w:w="3420" w:type="dxa"/>
          </w:tcPr>
          <w:p w14:paraId="286B87D8" w14:textId="77777777" w:rsidR="00C96368" w:rsidRDefault="00A51244">
            <w:pPr>
              <w:spacing w:after="0"/>
              <w:rPr>
                <w:rFonts w:ascii="Montserrat" w:eastAsia="Montserrat" w:hAnsi="Montserrat" w:cs="Montserrat"/>
              </w:rPr>
            </w:pPr>
            <w:r>
              <w:rPr>
                <w:rFonts w:ascii="Montserrat" w:eastAsia="Montserrat" w:hAnsi="Montserrat" w:cs="Montserrat"/>
                <w:shd w:val="clear" w:color="auto" w:fill="B4C6E7"/>
              </w:rPr>
              <w:t>[Detalii</w:t>
            </w:r>
            <w:r>
              <w:rPr>
                <w:rFonts w:ascii="Montserrat" w:eastAsia="Montserrat" w:hAnsi="Montserrat" w:cs="Montserrat"/>
                <w:color w:val="808080"/>
                <w:shd w:val="clear" w:color="auto" w:fill="B4C6E7"/>
              </w:rPr>
              <w:t>]</w:t>
            </w:r>
          </w:p>
        </w:tc>
      </w:tr>
      <w:tr w:rsidR="00C96368" w14:paraId="3EA4A8FD" w14:textId="77777777">
        <w:tc>
          <w:tcPr>
            <w:tcW w:w="2785" w:type="dxa"/>
          </w:tcPr>
          <w:p w14:paraId="06F9D5E1" w14:textId="77777777" w:rsidR="00C96368" w:rsidRDefault="00C96368">
            <w:pPr>
              <w:spacing w:after="0"/>
              <w:jc w:val="center"/>
              <w:rPr>
                <w:rFonts w:ascii="Montserrat" w:eastAsia="Montserrat" w:hAnsi="Montserrat" w:cs="Montserrat"/>
              </w:rPr>
            </w:pPr>
          </w:p>
        </w:tc>
        <w:tc>
          <w:tcPr>
            <w:tcW w:w="3510" w:type="dxa"/>
          </w:tcPr>
          <w:p w14:paraId="398EBFED" w14:textId="77777777" w:rsidR="00C96368" w:rsidRDefault="00C96368">
            <w:pPr>
              <w:spacing w:after="0"/>
              <w:rPr>
                <w:rFonts w:ascii="Montserrat" w:eastAsia="Montserrat" w:hAnsi="Montserrat" w:cs="Montserrat"/>
              </w:rPr>
            </w:pPr>
          </w:p>
        </w:tc>
        <w:tc>
          <w:tcPr>
            <w:tcW w:w="3420" w:type="dxa"/>
          </w:tcPr>
          <w:p w14:paraId="3465C0DD" w14:textId="77777777" w:rsidR="00C96368" w:rsidRDefault="00C96368">
            <w:pPr>
              <w:spacing w:after="0"/>
              <w:rPr>
                <w:rFonts w:ascii="Montserrat" w:eastAsia="Montserrat" w:hAnsi="Montserrat" w:cs="Montserrat"/>
              </w:rPr>
            </w:pPr>
          </w:p>
        </w:tc>
      </w:tr>
      <w:tr w:rsidR="00C96368" w14:paraId="63F99049" w14:textId="77777777">
        <w:tc>
          <w:tcPr>
            <w:tcW w:w="2785" w:type="dxa"/>
          </w:tcPr>
          <w:p w14:paraId="4DF3CF6C" w14:textId="77777777" w:rsidR="00C96368" w:rsidRDefault="00C96368">
            <w:pPr>
              <w:spacing w:after="0"/>
              <w:jc w:val="center"/>
              <w:rPr>
                <w:rFonts w:ascii="Montserrat" w:eastAsia="Montserrat" w:hAnsi="Montserrat" w:cs="Montserrat"/>
              </w:rPr>
            </w:pPr>
          </w:p>
        </w:tc>
        <w:tc>
          <w:tcPr>
            <w:tcW w:w="3510" w:type="dxa"/>
          </w:tcPr>
          <w:p w14:paraId="1D693016" w14:textId="77777777" w:rsidR="00C96368" w:rsidRDefault="00C96368">
            <w:pPr>
              <w:spacing w:after="0"/>
              <w:rPr>
                <w:rFonts w:ascii="Montserrat" w:eastAsia="Montserrat" w:hAnsi="Montserrat" w:cs="Montserrat"/>
              </w:rPr>
            </w:pPr>
          </w:p>
        </w:tc>
        <w:tc>
          <w:tcPr>
            <w:tcW w:w="3420" w:type="dxa"/>
          </w:tcPr>
          <w:p w14:paraId="67668B44" w14:textId="77777777" w:rsidR="00C96368" w:rsidRDefault="00C96368">
            <w:pPr>
              <w:spacing w:after="0"/>
              <w:rPr>
                <w:rFonts w:ascii="Montserrat" w:eastAsia="Montserrat" w:hAnsi="Montserrat" w:cs="Montserrat"/>
              </w:rPr>
            </w:pPr>
          </w:p>
        </w:tc>
      </w:tr>
    </w:tbl>
    <w:p w14:paraId="78211F87" w14:textId="77777777" w:rsidR="00C96368" w:rsidRDefault="00C96368">
      <w:pPr>
        <w:pBdr>
          <w:top w:val="nil"/>
          <w:left w:val="nil"/>
          <w:bottom w:val="nil"/>
          <w:right w:val="nil"/>
          <w:between w:val="nil"/>
        </w:pBdr>
        <w:spacing w:before="0" w:after="0"/>
        <w:jc w:val="both"/>
        <w:rPr>
          <w:rFonts w:ascii="Montserrat" w:eastAsia="Montserrat" w:hAnsi="Montserrat" w:cs="Montserrat"/>
          <w:b/>
          <w:bCs/>
          <w:color w:val="000000"/>
          <w:sz w:val="22"/>
          <w:szCs w:val="22"/>
        </w:rPr>
      </w:pPr>
    </w:p>
    <w:p w14:paraId="29C3642C" w14:textId="77777777" w:rsidR="00C96368" w:rsidRDefault="00A51244">
      <w:pPr>
        <w:spacing w:before="0" w:after="0"/>
        <w:jc w:val="both"/>
        <w:rPr>
          <w:rFonts w:ascii="Montserrat" w:eastAsia="Montserrat" w:hAnsi="Montserrat" w:cs="Montserrat"/>
          <w:i/>
          <w:iCs/>
          <w:sz w:val="22"/>
          <w:szCs w:val="22"/>
        </w:rPr>
      </w:pPr>
      <w:r>
        <w:rPr>
          <w:rFonts w:ascii="Montserrat" w:eastAsia="Montserrat" w:hAnsi="Montserrat" w:cs="Montserrat"/>
          <w:sz w:val="22"/>
          <w:szCs w:val="22"/>
        </w:rPr>
        <w:t>Totodată, mă angajez:</w:t>
      </w:r>
      <w:r>
        <w:rPr>
          <w:rFonts w:ascii="Montserrat" w:eastAsia="Montserrat" w:hAnsi="Montserrat" w:cs="Montserrat"/>
          <w:i/>
          <w:iCs/>
          <w:sz w:val="22"/>
          <w:szCs w:val="22"/>
        </w:rPr>
        <w:t xml:space="preserve"> </w:t>
      </w:r>
    </w:p>
    <w:p w14:paraId="47E6B5A4" w14:textId="77777777" w:rsidR="00C96368" w:rsidRDefault="00A51244">
      <w:pPr>
        <w:numPr>
          <w:ilvl w:val="0"/>
          <w:numId w:val="4"/>
        </w:numPr>
        <w:pBdr>
          <w:top w:val="nil"/>
          <w:left w:val="nil"/>
          <w:bottom w:val="nil"/>
          <w:right w:val="nil"/>
          <w:between w:val="nil"/>
        </w:pBdr>
        <w:spacing w:after="0"/>
        <w:jc w:val="both"/>
        <w:rPr>
          <w:rFonts w:ascii="Montserrat" w:eastAsia="Montserrat" w:hAnsi="Montserrat" w:cs="Montserrat"/>
          <w:color w:val="000000"/>
          <w:sz w:val="22"/>
          <w:szCs w:val="22"/>
        </w:rPr>
      </w:pPr>
      <w:bookmarkStart w:id="0" w:name="_heading=h.is92ume4uw29" w:colFirst="0" w:colLast="0"/>
      <w:bookmarkEnd w:id="0"/>
      <w:r>
        <w:rPr>
          <w:rFonts w:ascii="Montserrat" w:eastAsia="Montserrat" w:hAnsi="Montserrat" w:cs="Montserrat"/>
          <w:color w:val="000000"/>
          <w:sz w:val="22"/>
          <w:szCs w:val="22"/>
        </w:rPr>
        <w:t xml:space="preserve">Să nu utilizez ajutorul de stat și/sau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acordat pentru a finanța activități sau domenii exceptate de </w:t>
      </w:r>
      <w:r>
        <w:rPr>
          <w:rFonts w:ascii="Montserrat" w:eastAsia="Montserrat" w:hAnsi="Montserrat" w:cs="Montserrat"/>
          <w:i/>
          <w:iCs/>
          <w:color w:val="000000"/>
          <w:sz w:val="22"/>
          <w:szCs w:val="22"/>
        </w:rPr>
        <w:t xml:space="preserve">Schema de ajutor de stat și de </w:t>
      </w:r>
      <w:proofErr w:type="spellStart"/>
      <w:r>
        <w:rPr>
          <w:rFonts w:ascii="Montserrat" w:eastAsia="Montserrat" w:hAnsi="Montserrat" w:cs="Montserrat"/>
          <w:i/>
          <w:iCs/>
          <w:color w:val="000000"/>
          <w:sz w:val="22"/>
          <w:szCs w:val="22"/>
        </w:rPr>
        <w:t>minimis</w:t>
      </w:r>
      <w:proofErr w:type="spellEnd"/>
      <w:r>
        <w:rPr>
          <w:rFonts w:ascii="Montserrat" w:eastAsia="Montserrat" w:hAnsi="Montserrat" w:cs="Montserrat"/>
          <w:i/>
          <w:iCs/>
          <w:color w:val="000000"/>
          <w:sz w:val="22"/>
          <w:szCs w:val="22"/>
        </w:rPr>
        <w:t xml:space="preserve"> pentru</w:t>
      </w:r>
      <w:r>
        <w:rPr>
          <w:rFonts w:ascii="Arial" w:eastAsia="Arial" w:hAnsi="Arial" w:cs="Arial"/>
          <w:b/>
          <w:bCs/>
          <w:color w:val="000000"/>
          <w:sz w:val="24"/>
          <w:szCs w:val="24"/>
        </w:rPr>
        <w:t xml:space="preserve"> </w:t>
      </w:r>
      <w:r>
        <w:rPr>
          <w:rFonts w:ascii="Montserrat" w:eastAsia="Montserrat" w:hAnsi="Montserrat" w:cs="Montserrat"/>
          <w:i/>
          <w:iCs/>
          <w:color w:val="000000"/>
          <w:sz w:val="22"/>
          <w:szCs w:val="22"/>
        </w:rPr>
        <w:t xml:space="preserve">dezvoltarea inovativă a clusterelor </w:t>
      </w:r>
      <w:r>
        <w:rPr>
          <w:rFonts w:ascii="Montserrat" w:eastAsia="Montserrat" w:hAnsi="Montserrat" w:cs="Montserrat"/>
          <w:color w:val="000000"/>
          <w:sz w:val="22"/>
          <w:szCs w:val="22"/>
        </w:rPr>
        <w:t xml:space="preserve">aprobată prin Dispoziția Directorului General ADR Nord-Est nr.  </w:t>
      </w:r>
      <w:r>
        <w:rPr>
          <w:rFonts w:ascii="Montserrat" w:eastAsia="Montserrat" w:hAnsi="Montserrat" w:cs="Montserrat"/>
          <w:color w:val="000000"/>
          <w:sz w:val="22"/>
          <w:szCs w:val="22"/>
          <w:highlight w:val="yellow"/>
        </w:rPr>
        <w:t>________________</w:t>
      </w:r>
      <w:r>
        <w:rPr>
          <w:rFonts w:ascii="Montserrat" w:eastAsia="Montserrat" w:hAnsi="Montserrat" w:cs="Montserrat"/>
          <w:color w:val="000000"/>
          <w:sz w:val="22"/>
          <w:szCs w:val="22"/>
        </w:rPr>
        <w:t xml:space="preserve">; </w:t>
      </w:r>
    </w:p>
    <w:p w14:paraId="78D31D41" w14:textId="4B974A09" w:rsidR="00C96368" w:rsidRDefault="00A51244">
      <w:pPr>
        <w:widowControl w:val="0"/>
        <w:numPr>
          <w:ilvl w:val="0"/>
          <w:numId w:val="2"/>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Să prezint, în perioada de valabilitate a contractului de finanțare, documentele contabile care atestă ținerea de evidențe contabile separate, alocarea costurilor și veniturilor într-un mod adecvat și garantarea faptului că finanțarea publică nu favorizează alte </w:t>
      </w:r>
      <w:proofErr w:type="spellStart"/>
      <w:r>
        <w:rPr>
          <w:rFonts w:ascii="Montserrat" w:eastAsia="Montserrat" w:hAnsi="Montserrat" w:cs="Montserrat"/>
          <w:color w:val="000000"/>
          <w:sz w:val="22"/>
          <w:szCs w:val="22"/>
        </w:rPr>
        <w:t>activităţi</w:t>
      </w:r>
      <w:proofErr w:type="spellEnd"/>
      <w:r>
        <w:rPr>
          <w:rFonts w:ascii="Montserrat" w:eastAsia="Montserrat" w:hAnsi="Montserrat" w:cs="Montserrat"/>
          <w:color w:val="000000"/>
          <w:sz w:val="22"/>
          <w:szCs w:val="22"/>
        </w:rPr>
        <w:t>, desfășurate în domeniile sau sectoarele excluse/neeligibile, dacă solicitantul își desfășoară activitatea atât domenii de activitate eligibile, cât și domenii de activitate neeligibile sau în sectoare excluse din aria de aplicare a Regulamentului (UE) 2023/2831, a Regulamentului (UE) nr. 651/2014 și/sau a schemei de ajutor anterior menționate.</w:t>
      </w:r>
    </w:p>
    <w:p w14:paraId="56164E28" w14:textId="77777777" w:rsidR="00C96368" w:rsidRDefault="00C96368">
      <w:pPr>
        <w:spacing w:before="0" w:after="0"/>
        <w:jc w:val="both"/>
        <w:rPr>
          <w:rFonts w:ascii="Montserrat" w:eastAsia="Montserrat" w:hAnsi="Montserrat" w:cs="Montserrat"/>
          <w:sz w:val="22"/>
          <w:szCs w:val="22"/>
        </w:rPr>
      </w:pPr>
    </w:p>
    <w:tbl>
      <w:tblPr>
        <w:tblStyle w:val="a1"/>
        <w:tblW w:w="9090" w:type="dxa"/>
        <w:tblLayout w:type="fixed"/>
        <w:tblLook w:val="0000" w:firstRow="0" w:lastRow="0" w:firstColumn="0" w:lastColumn="0" w:noHBand="0" w:noVBand="0"/>
      </w:tblPr>
      <w:tblGrid>
        <w:gridCol w:w="4428"/>
        <w:gridCol w:w="4662"/>
      </w:tblGrid>
      <w:tr w:rsidR="00C96368" w14:paraId="5CD18028" w14:textId="77777777">
        <w:trPr>
          <w:trHeight w:val="360"/>
        </w:trPr>
        <w:tc>
          <w:tcPr>
            <w:tcW w:w="4428" w:type="dxa"/>
          </w:tcPr>
          <w:p w14:paraId="30C14500" w14:textId="77777777" w:rsidR="00C96368" w:rsidRDefault="00A51244">
            <w:pPr>
              <w:spacing w:before="0"/>
              <w:jc w:val="both"/>
              <w:rPr>
                <w:rFonts w:ascii="Montserrat" w:eastAsia="Montserrat" w:hAnsi="Montserrat" w:cs="Montserrat"/>
                <w:sz w:val="22"/>
                <w:szCs w:val="22"/>
              </w:rPr>
            </w:pPr>
            <w:r>
              <w:rPr>
                <w:rFonts w:ascii="Montserrat" w:eastAsia="Montserrat" w:hAnsi="Montserrat" w:cs="Montserrat"/>
                <w:sz w:val="22"/>
                <w:szCs w:val="22"/>
              </w:rPr>
              <w:t>Data:</w:t>
            </w:r>
          </w:p>
        </w:tc>
        <w:tc>
          <w:tcPr>
            <w:tcW w:w="4662" w:type="dxa"/>
          </w:tcPr>
          <w:p w14:paraId="0180DD22" w14:textId="77777777" w:rsidR="00C96368" w:rsidRDefault="00A51244">
            <w:pPr>
              <w:spacing w:before="0"/>
              <w:jc w:val="both"/>
              <w:rPr>
                <w:rFonts w:ascii="Montserrat" w:eastAsia="Montserrat" w:hAnsi="Montserrat" w:cs="Montserrat"/>
                <w:sz w:val="22"/>
                <w:szCs w:val="22"/>
              </w:rPr>
            </w:pPr>
            <w:r>
              <w:rPr>
                <w:rFonts w:ascii="Montserrat" w:eastAsia="Montserrat" w:hAnsi="Montserrat" w:cs="Montserrat"/>
                <w:sz w:val="22"/>
                <w:szCs w:val="22"/>
              </w:rPr>
              <w:t>Semnătura:</w:t>
            </w:r>
          </w:p>
          <w:p w14:paraId="47B00372" w14:textId="77777777" w:rsidR="00C96368" w:rsidRDefault="00A51244">
            <w:pPr>
              <w:widowControl w:val="0"/>
              <w:pBdr>
                <w:top w:val="nil"/>
                <w:left w:val="nil"/>
                <w:bottom w:val="nil"/>
                <w:right w:val="nil"/>
                <w:between w:val="nil"/>
              </w:pBdr>
              <w:spacing w:before="40" w:after="40"/>
              <w:jc w:val="both"/>
              <w:rPr>
                <w:rFonts w:ascii="Montserrat" w:eastAsia="Montserrat" w:hAnsi="Montserrat" w:cs="Montserrat"/>
                <w:i/>
                <w:iCs/>
                <w:color w:val="000000"/>
                <w:sz w:val="22"/>
                <w:szCs w:val="22"/>
              </w:rPr>
            </w:pPr>
            <w:r>
              <w:rPr>
                <w:rFonts w:ascii="Montserrat" w:eastAsia="Montserrat" w:hAnsi="Montserrat" w:cs="Montserrat"/>
                <w:i/>
                <w:iCs/>
                <w:color w:val="000000"/>
                <w:sz w:val="22"/>
                <w:szCs w:val="22"/>
              </w:rPr>
              <w:t>Nume, prenume</w:t>
            </w:r>
          </w:p>
          <w:p w14:paraId="4680F8B1" w14:textId="77777777" w:rsidR="00C96368" w:rsidRDefault="00A51244">
            <w:pPr>
              <w:widowControl w:val="0"/>
              <w:pBdr>
                <w:top w:val="nil"/>
                <w:left w:val="nil"/>
                <w:bottom w:val="nil"/>
                <w:right w:val="nil"/>
                <w:between w:val="nil"/>
              </w:pBdr>
              <w:spacing w:before="40" w:after="40"/>
              <w:jc w:val="both"/>
              <w:rPr>
                <w:rFonts w:ascii="Montserrat" w:eastAsia="Montserrat" w:hAnsi="Montserrat" w:cs="Montserrat"/>
                <w:i/>
                <w:iCs/>
                <w:color w:val="000000"/>
                <w:sz w:val="22"/>
                <w:szCs w:val="22"/>
              </w:rPr>
            </w:pPr>
            <w:r>
              <w:rPr>
                <w:rFonts w:ascii="Montserrat" w:eastAsia="Montserrat" w:hAnsi="Montserrat" w:cs="Montserrat"/>
                <w:i/>
                <w:iCs/>
                <w:color w:val="000000"/>
                <w:sz w:val="22"/>
                <w:szCs w:val="22"/>
              </w:rPr>
              <w:t>Semnătura reprezentantului legal</w:t>
            </w:r>
          </w:p>
        </w:tc>
      </w:tr>
    </w:tbl>
    <w:p w14:paraId="6C2E60E9" w14:textId="77777777" w:rsidR="00C96368" w:rsidRDefault="00A51244">
      <w:pPr>
        <w:spacing w:before="0" w:after="160" w:line="259" w:lineRule="auto"/>
        <w:rPr>
          <w:rFonts w:ascii="Montserrat" w:eastAsia="Montserrat" w:hAnsi="Montserrat" w:cs="Montserrat"/>
          <w:b/>
          <w:bCs/>
          <w:color w:val="0070C0"/>
          <w:sz w:val="22"/>
          <w:szCs w:val="22"/>
        </w:rPr>
      </w:pPr>
      <w:r>
        <w:br w:type="page"/>
      </w:r>
    </w:p>
    <w:p w14:paraId="4A48B771" w14:textId="77777777" w:rsidR="00C96368" w:rsidRDefault="00A51244">
      <w:pPr>
        <w:spacing w:before="0"/>
        <w:jc w:val="both"/>
        <w:rPr>
          <w:rFonts w:ascii="Montserrat" w:eastAsia="Montserrat" w:hAnsi="Montserrat" w:cs="Montserrat"/>
          <w:b/>
          <w:bCs/>
          <w:color w:val="0070C0"/>
          <w:sz w:val="22"/>
          <w:szCs w:val="22"/>
        </w:rPr>
      </w:pPr>
      <w:r>
        <w:rPr>
          <w:rFonts w:ascii="Montserrat" w:eastAsia="Montserrat" w:hAnsi="Montserrat" w:cs="Montserrat"/>
          <w:b/>
          <w:bCs/>
          <w:color w:val="0070C0"/>
          <w:sz w:val="22"/>
          <w:szCs w:val="22"/>
        </w:rPr>
        <w:lastRenderedPageBreak/>
        <w:t>Instrucțiuni de completare:</w:t>
      </w:r>
    </w:p>
    <w:p w14:paraId="62B239FF" w14:textId="30C7AABF" w:rsidR="00C96368" w:rsidRDefault="00A51244">
      <w:pPr>
        <w:numPr>
          <w:ilvl w:val="0"/>
          <w:numId w:val="3"/>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Identificați întreprinderea unică, respectiv grupul de întreprinderi legate din care face parte solicitantul, în conformitate cu prevederile Regulamentului (UE) </w:t>
      </w:r>
      <w:sdt>
        <w:sdtPr>
          <w:tag w:val="goog_rdk_5"/>
          <w:id w:val="-1717647799"/>
          <w:showingPlcHdr/>
        </w:sdtPr>
        <w:sdtEndPr/>
        <w:sdtContent>
          <w:r w:rsidR="00636A8D">
            <w:t xml:space="preserve">     </w:t>
          </w:r>
        </w:sdtContent>
      </w:sdt>
      <w:r>
        <w:rPr>
          <w:rFonts w:ascii="Montserrat" w:eastAsia="Montserrat" w:hAnsi="Montserrat" w:cs="Montserrat"/>
          <w:color w:val="000000"/>
          <w:sz w:val="22"/>
          <w:szCs w:val="22"/>
        </w:rPr>
        <w:t xml:space="preserve">. 2023/2831 (aceste întreprinderi vor fi menționate la secțiunea B din Declarație). A se vedea Anexa Reguli privind ajutorul de stat și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la Ghidul solicitantului, pentru detalii privind identificarea corectă a întreprinderii unice.</w:t>
      </w:r>
    </w:p>
    <w:p w14:paraId="6A67E492" w14:textId="77777777" w:rsidR="00C96368" w:rsidRDefault="00A51244">
      <w:pPr>
        <w:numPr>
          <w:ilvl w:val="0"/>
          <w:numId w:val="3"/>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Stabiliți dacă oricare din entitățile componente ale întreprinderii unice (inclusiv solicitantul) a beneficiat de ajutoare în orice perioadă de trei ani, calculată pe bază continuă, până la depunerea cererii de </w:t>
      </w:r>
      <w:proofErr w:type="spellStart"/>
      <w:r>
        <w:rPr>
          <w:rFonts w:ascii="Montserrat" w:eastAsia="Montserrat" w:hAnsi="Montserrat" w:cs="Montserrat"/>
          <w:color w:val="000000"/>
          <w:sz w:val="22"/>
          <w:szCs w:val="22"/>
        </w:rPr>
        <w:t>finanţare</w:t>
      </w:r>
      <w:proofErr w:type="spellEnd"/>
    </w:p>
    <w:p w14:paraId="2EB89553" w14:textId="77777777" w:rsidR="00C96368" w:rsidRDefault="00A51244">
      <w:pPr>
        <w:numPr>
          <w:ilvl w:val="0"/>
          <w:numId w:val="3"/>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Bifați căsuța corespunzătoare situației aplicabile.</w:t>
      </w:r>
    </w:p>
    <w:p w14:paraId="7A455449" w14:textId="77777777" w:rsidR="00C96368" w:rsidRDefault="00A51244">
      <w:pPr>
        <w:numPr>
          <w:ilvl w:val="0"/>
          <w:numId w:val="3"/>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Enumerați toate ajutoarele de stat și ajutoarele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primite, din surse naționale sau europene, de solicitant și de întreprinderile cu care întreprinderea solicitantă formează o întreprindere unică. </w:t>
      </w:r>
    </w:p>
    <w:p w14:paraId="50BF6B21" w14:textId="606128AC" w:rsidR="00C96368" w:rsidRDefault="00A51244">
      <w:pPr>
        <w:numPr>
          <w:ilvl w:val="0"/>
          <w:numId w:val="3"/>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Enumerați alte ajutoare de stat/de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în legătură cu aceleași costuri eligibile ca cele finanțabile prin Schema de ajutor de stat și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pentru dezvoltarea inovativă a clusterelor aprobată prin Dispoziția Directorului General ADR Nord-Est nr. ____/__.__.202</w:t>
      </w:r>
      <w:sdt>
        <w:sdtPr>
          <w:tag w:val="goog_rdk_6"/>
          <w:id w:val="-548744550"/>
        </w:sdtPr>
        <w:sdtEndPr/>
        <w:sdtContent>
          <w:r>
            <w:rPr>
              <w:rFonts w:ascii="Montserrat" w:eastAsia="Montserrat" w:hAnsi="Montserrat" w:cs="Montserrat"/>
              <w:color w:val="000000"/>
              <w:sz w:val="22"/>
              <w:szCs w:val="22"/>
            </w:rPr>
            <w:t>6</w:t>
          </w:r>
        </w:sdtContent>
      </w:sdt>
      <w:r>
        <w:rPr>
          <w:rFonts w:ascii="Montserrat" w:eastAsia="Montserrat" w:hAnsi="Montserrat" w:cs="Montserrat"/>
          <w:color w:val="000000"/>
          <w:sz w:val="22"/>
          <w:szCs w:val="22"/>
        </w:rPr>
        <w:t xml:space="preserve">; informațiile vor fi actualizate la data încheierii actului de acordare a ajutorului.           </w:t>
      </w:r>
    </w:p>
    <w:p w14:paraId="5A7DBF82" w14:textId="77777777" w:rsidR="00C96368" w:rsidRDefault="00A51244">
      <w:pPr>
        <w:pBdr>
          <w:top w:val="nil"/>
          <w:left w:val="nil"/>
          <w:bottom w:val="nil"/>
          <w:right w:val="nil"/>
          <w:between w:val="nil"/>
        </w:pBdr>
        <w:spacing w:before="0" w:after="0"/>
        <w:ind w:left="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Un ajutor se consideră primit/acordat la data la care întreprinderea a obținut dreptul legal de a beneficia de ajutorul respectiv. Astfel, ”Data acordării ajutorului” din tabel se va completa cu data intrării în vigoare a contractului de finanțare, ori data emiterii unui acord de principiu, după caz, aferent acelui ajutor. Nu contează dacă ajutorul respectiv a fost sau nu rambursat efectiv (dacă s-au efectuat sau nu plăți în cadrul respectivului proiect). </w:t>
      </w:r>
    </w:p>
    <w:p w14:paraId="2528B4FF" w14:textId="77777777" w:rsidR="00C96368" w:rsidRDefault="00A51244">
      <w:pPr>
        <w:numPr>
          <w:ilvl w:val="0"/>
          <w:numId w:val="3"/>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Enumerați toate ajutoarele, indiferent de sursă, formă (vezi mai jos), obiectivul sau scopul pentru care au fost acordate, </w:t>
      </w:r>
    </w:p>
    <w:p w14:paraId="25B45B27" w14:textId="77777777" w:rsidR="00C96368" w:rsidRDefault="00A51244">
      <w:pPr>
        <w:numPr>
          <w:ilvl w:val="0"/>
          <w:numId w:val="3"/>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”Valoarea ajutorului” se va completa cu valoarea, echivalentă în EUR, a fiecărui ajutor primit, conform actului în baza căruia acesta a fost acordat. Se va completa cu valoarea integrală a ajutorului, indiferent dacă acesta a fost total sau parțial rambursat. Dacă actul (de exemplu contractul de finanțare) în baza căruia s-a acordat ajutorul a fost amendat prin modificarea valorii ajutorului, atunci se va completa și lua în calcul valoarea actualizată a ajutorului acordat.</w:t>
      </w:r>
    </w:p>
    <w:p w14:paraId="1319A9B5" w14:textId="77777777" w:rsidR="00C96368" w:rsidRDefault="00A51244">
      <w:pPr>
        <w:pBdr>
          <w:top w:val="nil"/>
          <w:left w:val="nil"/>
          <w:bottom w:val="nil"/>
          <w:right w:val="nil"/>
          <w:between w:val="nil"/>
        </w:pBdr>
        <w:spacing w:before="0" w:after="0"/>
        <w:ind w:left="72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Dacă valoarea în EUR a ajutorului ori modalitatea de determinare a acesteia sunt specificate în actul de acordare (de exemplu contract de finanțare, acord de principiu), atunci această valoare va fi menționată în tabel. În caz contrar, pentru determinarea valorii în EUR a ajutorului primit, se va utiliza rata de schimb </w:t>
      </w:r>
      <w:proofErr w:type="spellStart"/>
      <w:r>
        <w:rPr>
          <w:rFonts w:ascii="Montserrat" w:eastAsia="Montserrat" w:hAnsi="Montserrat" w:cs="Montserrat"/>
          <w:color w:val="000000"/>
          <w:sz w:val="22"/>
          <w:szCs w:val="22"/>
        </w:rPr>
        <w:t>InforEuro</w:t>
      </w:r>
      <w:proofErr w:type="spellEnd"/>
      <w:r>
        <w:rPr>
          <w:rFonts w:ascii="Montserrat" w:eastAsia="Montserrat" w:hAnsi="Montserrat" w:cs="Montserrat"/>
          <w:color w:val="000000"/>
          <w:sz w:val="22"/>
          <w:szCs w:val="22"/>
        </w:rPr>
        <w:t xml:space="preserve"> valabilă în luna acordării ajutorului (de exemplu luna emiterii/semnării actului de acordare a ajutorului).</w:t>
      </w:r>
    </w:p>
    <w:p w14:paraId="5A90439E" w14:textId="77777777" w:rsidR="00C96368" w:rsidRDefault="00A51244">
      <w:pPr>
        <w:numPr>
          <w:ilvl w:val="0"/>
          <w:numId w:val="3"/>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”Furnizorul ajutorului” reprezintă entitatea care a acordat ajutorul, respectiv instituția care a emis actul de acordare a ajutorului. În cazul ajutoarelor de stat/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acordate în cadrul Programului Regional Nord-Est 2021-2027, furnizorul ajutorului este Agenția pentru Dezvoltare Regională Nord-Est. </w:t>
      </w:r>
    </w:p>
    <w:p w14:paraId="6B7EED72" w14:textId="77777777" w:rsidR="00C96368" w:rsidRDefault="00A51244">
      <w:pPr>
        <w:numPr>
          <w:ilvl w:val="0"/>
          <w:numId w:val="3"/>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”Forma ajutorului, costuri finanțate” – menționați următoarele:</w:t>
      </w:r>
    </w:p>
    <w:p w14:paraId="7F682193" w14:textId="77777777" w:rsidR="00C96368" w:rsidRDefault="00A51244">
      <w:pPr>
        <w:numPr>
          <w:ilvl w:val="1"/>
          <w:numId w:val="3"/>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Forma sub care a fost acordat ajutorul și tipul acestuia (de exemplu: ajutor de stat regional pentru investiții, ajutor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Ajutoarele de stat/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pot fi acordate sub formă de: grant, investiții de capital sau </w:t>
      </w:r>
      <w:proofErr w:type="spellStart"/>
      <w:r>
        <w:rPr>
          <w:rFonts w:ascii="Montserrat" w:eastAsia="Montserrat" w:hAnsi="Montserrat" w:cs="Montserrat"/>
          <w:color w:val="000000"/>
          <w:sz w:val="22"/>
          <w:szCs w:val="22"/>
        </w:rPr>
        <w:t>cvasicapital</w:t>
      </w:r>
      <w:proofErr w:type="spellEnd"/>
      <w:r>
        <w:rPr>
          <w:rFonts w:ascii="Montserrat" w:eastAsia="Montserrat" w:hAnsi="Montserrat" w:cs="Montserrat"/>
          <w:color w:val="000000"/>
          <w:sz w:val="22"/>
          <w:szCs w:val="22"/>
        </w:rPr>
        <w:t xml:space="preserve">, împrumuturi, garanții, sau o </w:t>
      </w:r>
      <w:proofErr w:type="spellStart"/>
      <w:r>
        <w:rPr>
          <w:rFonts w:ascii="Montserrat" w:eastAsia="Montserrat" w:hAnsi="Montserrat" w:cs="Montserrat"/>
          <w:color w:val="000000"/>
          <w:sz w:val="22"/>
          <w:szCs w:val="22"/>
        </w:rPr>
        <w:t>combinaţie</w:t>
      </w:r>
      <w:proofErr w:type="spellEnd"/>
      <w:r>
        <w:rPr>
          <w:rFonts w:ascii="Montserrat" w:eastAsia="Montserrat" w:hAnsi="Montserrat" w:cs="Montserrat"/>
          <w:color w:val="000000"/>
          <w:sz w:val="22"/>
          <w:szCs w:val="22"/>
        </w:rPr>
        <w:t xml:space="preserve"> a acestora, împrumuturi cu dobândă subvenționată, avansuri nerambursabile, facilități fiscale, subvenții,  etc.</w:t>
      </w:r>
    </w:p>
    <w:p w14:paraId="58DD0BA6" w14:textId="77777777" w:rsidR="00C96368" w:rsidRDefault="00A51244">
      <w:pPr>
        <w:numPr>
          <w:ilvl w:val="1"/>
          <w:numId w:val="3"/>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lastRenderedPageBreak/>
        <w:t>Costurile sprijinite de ajutorul primit, succint. Spre exemplu: achiziționare utilaj tehnologic, construire atelier producție, servicii de consultanță, servicii de instruire.</w:t>
      </w:r>
    </w:p>
    <w:p w14:paraId="3314B3E6" w14:textId="77777777" w:rsidR="00C96368" w:rsidRDefault="00A51244">
      <w:pPr>
        <w:numPr>
          <w:ilvl w:val="0"/>
          <w:numId w:val="3"/>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Dacă investiția propusă în cererea de finanțare include și cheltuieli finanțabile prin ajutor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reverificați încadrarea componentei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din finanțarea solicitată, în plafonul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aplicabil, ținând cont de valoarea ajutoarelor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acordate întreprinderii unice în orice perioadă de trei ani, calculată pe bază continuă, până la depunerea cererii de </w:t>
      </w:r>
      <w:proofErr w:type="spellStart"/>
      <w:r>
        <w:rPr>
          <w:rFonts w:ascii="Montserrat" w:eastAsia="Montserrat" w:hAnsi="Montserrat" w:cs="Montserrat"/>
          <w:color w:val="000000"/>
          <w:sz w:val="22"/>
          <w:szCs w:val="22"/>
        </w:rPr>
        <w:t>finanţare</w:t>
      </w:r>
      <w:proofErr w:type="spellEnd"/>
      <w:r>
        <w:rPr>
          <w:rFonts w:ascii="Montserrat" w:eastAsia="Montserrat" w:hAnsi="Montserrat" w:cs="Montserrat"/>
          <w:color w:val="000000"/>
          <w:sz w:val="22"/>
          <w:szCs w:val="22"/>
        </w:rPr>
        <w:t xml:space="preserve">. </w:t>
      </w:r>
    </w:p>
    <w:p w14:paraId="3C465B2B" w14:textId="77777777" w:rsidR="00C96368" w:rsidRDefault="00A51244">
      <w:pPr>
        <w:numPr>
          <w:ilvl w:val="0"/>
          <w:numId w:val="3"/>
        </w:numPr>
        <w:pBdr>
          <w:top w:val="nil"/>
          <w:left w:val="nil"/>
          <w:bottom w:val="nil"/>
          <w:right w:val="nil"/>
          <w:between w:val="nil"/>
        </w:pBdr>
        <w:spacing w:before="0" w:after="0"/>
        <w:jc w:val="both"/>
        <w:rPr>
          <w:rFonts w:ascii="Montserrat" w:eastAsia="Montserrat" w:hAnsi="Montserrat" w:cs="Montserrat"/>
          <w:color w:val="000000"/>
          <w:sz w:val="22"/>
          <w:szCs w:val="22"/>
        </w:rPr>
      </w:pPr>
      <w:bookmarkStart w:id="1" w:name="_heading=h.6lmyxmxows1q" w:colFirst="0" w:colLast="0"/>
      <w:bookmarkEnd w:id="1"/>
      <w:r>
        <w:rPr>
          <w:rFonts w:ascii="Montserrat" w:eastAsia="Montserrat" w:hAnsi="Montserrat" w:cs="Montserrat"/>
          <w:color w:val="000000"/>
          <w:sz w:val="22"/>
          <w:szCs w:val="22"/>
        </w:rPr>
        <w:t xml:space="preserve">În cazul în care, după aplicarea regulilor de cumul, valoarea finanțării nerambursabile finanțată prin ajutor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solicitată prin cererea de finanțare depășește plafonul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(300.000 EUR pe durata a trei ani), întreprinderea poate opta, până la acordarea acestui ajutor, pentru reducerea finanțării solicitate sau pentru renunțarea, integrală sau parțială, la ajutoare anterioare deja primite pentru a nu depăși acest plafon, conform Deciziei CEJ în cauza C-608/19. Reducerea finanțării solicitate poate fi efectuată și în situația în care nu există un ajutor acordat anterior, în scopul încadrării în pragul finanțării, respectiv a plafonului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Dacă solicitantul nu ajustează valoarea solicitată astfel încât să se încadreze sub pragul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sau nu renunță, integral sau parțial, la ajutoare anterioare deja primite, pentru a nu depăși acest plafon, atunci nu va beneficia de ajutor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w:t>
      </w:r>
    </w:p>
    <w:p w14:paraId="72244793" w14:textId="77777777" w:rsidR="00C96368" w:rsidRDefault="00A51244">
      <w:pPr>
        <w:numPr>
          <w:ilvl w:val="0"/>
          <w:numId w:val="3"/>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 xml:space="preserve">Pentru verificarea încadrării în plafonul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se vor cumula doar ajutoarele în regim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În situația în care caracterul de </w:t>
      </w:r>
      <w:proofErr w:type="spellStart"/>
      <w:r>
        <w:rPr>
          <w:rFonts w:ascii="Montserrat" w:eastAsia="Montserrat" w:hAnsi="Montserrat" w:cs="Montserrat"/>
          <w:color w:val="000000"/>
          <w:sz w:val="22"/>
          <w:szCs w:val="22"/>
        </w:rPr>
        <w:t>minimis</w:t>
      </w:r>
      <w:proofErr w:type="spellEnd"/>
      <w:r>
        <w:rPr>
          <w:rFonts w:ascii="Montserrat" w:eastAsia="Montserrat" w:hAnsi="Montserrat" w:cs="Montserrat"/>
          <w:color w:val="000000"/>
          <w:sz w:val="22"/>
          <w:szCs w:val="22"/>
        </w:rPr>
        <w:t xml:space="preserve"> al ajutorului primit nu este clar, ori acesta nu reiese din actul de acordare, solicitantul se va adresa furnizorului de ajutor, pentru clarificare.</w:t>
      </w:r>
    </w:p>
    <w:p w14:paraId="74DAD320" w14:textId="77777777" w:rsidR="00C96368" w:rsidRDefault="00A51244">
      <w:pPr>
        <w:numPr>
          <w:ilvl w:val="0"/>
          <w:numId w:val="3"/>
        </w:numPr>
        <w:pBdr>
          <w:top w:val="nil"/>
          <w:left w:val="nil"/>
          <w:bottom w:val="nil"/>
          <w:right w:val="nil"/>
          <w:between w:val="nil"/>
        </w:pBdr>
        <w:spacing w:before="0" w:after="0"/>
        <w:jc w:val="both"/>
        <w:rPr>
          <w:rFonts w:ascii="Montserrat" w:eastAsia="Montserrat" w:hAnsi="Montserrat" w:cs="Montserrat"/>
          <w:color w:val="000000"/>
          <w:sz w:val="22"/>
          <w:szCs w:val="22"/>
        </w:rPr>
      </w:pPr>
      <w:r>
        <w:rPr>
          <w:rFonts w:ascii="Montserrat" w:eastAsia="Montserrat" w:hAnsi="Montserrat" w:cs="Montserrat"/>
          <w:color w:val="000000"/>
          <w:sz w:val="22"/>
          <w:szCs w:val="22"/>
        </w:rPr>
        <w:t>Autoritatea de Management pentru Programul Regional Nord-Est 2021-2027 poate solicita transmiterea actelor (de exemplu: contractele de finanțare) de acordare a ajutoarelor.</w:t>
      </w:r>
    </w:p>
    <w:p w14:paraId="09E2753B" w14:textId="77777777" w:rsidR="00C96368" w:rsidRDefault="00C96368">
      <w:pPr>
        <w:jc w:val="both"/>
        <w:rPr>
          <w:rFonts w:ascii="Montserrat" w:eastAsia="Montserrat" w:hAnsi="Montserrat" w:cs="Montserrat"/>
          <w:sz w:val="22"/>
          <w:szCs w:val="22"/>
        </w:rPr>
      </w:pPr>
    </w:p>
    <w:sectPr w:rsidR="00C96368">
      <w:footerReference w:type="default" r:id="rId8"/>
      <w:headerReference w:type="first" r:id="rId9"/>
      <w:footerReference w:type="first" r:id="rId10"/>
      <w:pgSz w:w="11906" w:h="16838"/>
      <w:pgMar w:top="1134" w:right="1016" w:bottom="1134" w:left="1134"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C9FD12" w14:textId="77777777" w:rsidR="00076FCE" w:rsidRDefault="00076FCE">
      <w:pPr>
        <w:spacing w:before="0" w:after="0"/>
      </w:pPr>
      <w:r>
        <w:separator/>
      </w:r>
    </w:p>
  </w:endnote>
  <w:endnote w:type="continuationSeparator" w:id="0">
    <w:p w14:paraId="17AB214A" w14:textId="77777777" w:rsidR="00076FCE" w:rsidRDefault="00076FCE">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879AD799-3DD8-4C50-A82E-68F76978E0B4}"/>
    <w:embedItalic r:id="rId2" w:fontKey="{142F0EA7-694F-4237-AAAF-A041F89EBE9F}"/>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r:id="rId3" w:fontKey="{C2443591-5D76-465A-A7AD-AA5782D5F5B4}"/>
    <w:embedBold r:id="rId4" w:fontKey="{007310C1-0E58-4777-ABD1-AB77FB136BFF}"/>
    <w:embedItalic r:id="rId5" w:fontKey="{ACFC6933-89D0-4C1B-ACBC-8EFF45D5EF70}"/>
  </w:font>
  <w:font w:name="Calibri">
    <w:panose1 w:val="020F0502020204030204"/>
    <w:charset w:val="00"/>
    <w:family w:val="swiss"/>
    <w:pitch w:val="variable"/>
    <w:sig w:usb0="E4002EFF" w:usb1="C200247B" w:usb2="00000009" w:usb3="00000000" w:csb0="000001FF" w:csb1="00000000"/>
    <w:embedRegular r:id="rId6" w:fontKey="{F854A960-FDDA-49F8-B750-25D82B6FCC95}"/>
    <w:embedBoldItalic r:id="rId7" w:fontKey="{BC52B9F4-88EC-4B95-ACF2-AAA9C4811665}"/>
  </w:font>
  <w:font w:name="Calibri Light">
    <w:panose1 w:val="020F0302020204030204"/>
    <w:charset w:val="00"/>
    <w:family w:val="swiss"/>
    <w:pitch w:val="variable"/>
    <w:sig w:usb0="E4002EFF" w:usb1="C200247B" w:usb2="00000009" w:usb3="00000000" w:csb0="000001FF" w:csb1="00000000"/>
    <w:embedRegular r:id="rId8" w:fontKey="{AD658158-B09C-44CA-870A-9D989B730154}"/>
    <w:embedBoldItalic r:id="rId9" w:fontKey="{EEE63926-AACB-40F1-BF49-83B763C09293}"/>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0" w:fontKey="{D96FDE38-9D6C-40E9-83F3-7196E128251F}"/>
  </w:font>
  <w:font w:name="Montserrat">
    <w:panose1 w:val="00000000000000000000"/>
    <w:charset w:val="00"/>
    <w:family w:val="auto"/>
    <w:pitch w:val="variable"/>
    <w:sig w:usb0="A00002FF" w:usb1="4000247B" w:usb2="00000000" w:usb3="00000000" w:csb0="00000197" w:csb1="00000000"/>
    <w:embedRegular r:id="rId11" w:fontKey="{7C4E84B6-7315-478D-9D72-0CAE43FBF150}"/>
    <w:embedBold r:id="rId12" w:fontKey="{AF4FDB04-CBEB-4558-83F6-E64B45EB84F0}"/>
    <w:embedItalic r:id="rId13" w:fontKey="{40A483F4-0ADA-4251-9591-E307C1A8F5FC}"/>
  </w:font>
  <w:font w:name="Arial Unicode MS">
    <w:panose1 w:val="020B0604020202020204"/>
    <w:charset w:val="80"/>
    <w:family w:val="swiss"/>
    <w:pitch w:val="variable"/>
    <w:sig w:usb0="F7FFAFFF" w:usb1="E9DFFFFF" w:usb2="0000003F" w:usb3="00000000" w:csb0="003F01FF" w:csb1="00000000"/>
    <w:embedRegular r:id="rId14" w:subsetted="1" w:fontKey="{3C30E319-474B-45A7-83D0-02D7A93CFC24}"/>
  </w:font>
  <w:font w:name="MS Gothic">
    <w:altName w:val="ＭＳ ゴシック"/>
    <w:panose1 w:val="020B0609070205080204"/>
    <w:charset w:val="80"/>
    <w:family w:val="modern"/>
    <w:pitch w:val="fixed"/>
    <w:sig w:usb0="E00002FF" w:usb1="6AC7FDFB" w:usb2="08000012" w:usb3="00000000" w:csb0="0002009F" w:csb1="00000000"/>
    <w:embedRegular r:id="rId15" w:subsetted="1" w:fontKey="{E10F6F60-9BE0-4334-B74C-5165298124EE}"/>
  </w:font>
  <w:font w:name="Yu Gothic Light">
    <w:altName w:val="游ゴシック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AA8C77" w14:textId="77777777" w:rsidR="00C96368" w:rsidRDefault="00A51244">
    <w:pPr>
      <w:pBdr>
        <w:top w:val="nil"/>
        <w:left w:val="nil"/>
        <w:bottom w:val="nil"/>
        <w:right w:val="nil"/>
        <w:between w:val="nil"/>
      </w:pBdr>
      <w:tabs>
        <w:tab w:val="center" w:pos="4513"/>
        <w:tab w:val="right" w:pos="9026"/>
      </w:tabs>
      <w:rPr>
        <w:color w:val="000000"/>
      </w:rPr>
    </w:pPr>
    <w:r>
      <w:rPr>
        <w:color w:val="000000"/>
      </w:rPr>
      <w:fldChar w:fldCharType="begin"/>
    </w:r>
    <w:r>
      <w:rPr>
        <w:color w:val="000000"/>
      </w:rPr>
      <w:instrText>PAGE</w:instrText>
    </w:r>
    <w:r>
      <w:rPr>
        <w:color w:val="000000"/>
      </w:rPr>
      <w:fldChar w:fldCharType="separate"/>
    </w:r>
    <w:r w:rsidR="00636A8D">
      <w:rPr>
        <w:noProof/>
        <w:color w:val="000000"/>
      </w:rPr>
      <w:t>2</w:t>
    </w:r>
    <w:r>
      <w:rPr>
        <w:color w:val="000000"/>
      </w:rPr>
      <w:fldChar w:fldCharType="end"/>
    </w:r>
  </w:p>
  <w:p w14:paraId="26DB6B27" w14:textId="77777777" w:rsidR="00C96368" w:rsidRDefault="00A51244">
    <w:pPr>
      <w:pBdr>
        <w:top w:val="nil"/>
        <w:left w:val="nil"/>
        <w:bottom w:val="nil"/>
        <w:right w:val="nil"/>
        <w:between w:val="nil"/>
      </w:pBdr>
      <w:tabs>
        <w:tab w:val="center" w:pos="4513"/>
        <w:tab w:val="right" w:pos="9026"/>
      </w:tabs>
      <w:jc w:val="right"/>
      <w:rPr>
        <w:color w:val="000000"/>
      </w:rPr>
    </w:pPr>
    <w:r>
      <w:rPr>
        <w:noProof/>
        <w:color w:val="000000"/>
      </w:rPr>
      <w:drawing>
        <wp:inline distT="0" distB="0" distL="0" distR="0" wp14:anchorId="7EF9CF81" wp14:editId="509A843E">
          <wp:extent cx="5760720" cy="244932"/>
          <wp:effectExtent l="0" t="0" r="0" b="0"/>
          <wp:docPr id="1869545639"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5760720" cy="244932"/>
                  </a:xfrm>
                  <a:prstGeom prst="rect">
                    <a:avLst/>
                  </a:prstGeom>
                  <a:ln/>
                </pic:spPr>
              </pic:pic>
            </a:graphicData>
          </a:graphic>
        </wp:inline>
      </w:drawing>
    </w:r>
  </w:p>
  <w:p w14:paraId="4AAA7A4E" w14:textId="77777777" w:rsidR="00C96368" w:rsidRDefault="00C96368">
    <w:pPr>
      <w:pBdr>
        <w:top w:val="nil"/>
        <w:left w:val="nil"/>
        <w:bottom w:val="nil"/>
        <w:right w:val="nil"/>
        <w:between w:val="nil"/>
      </w:pBdr>
      <w:tabs>
        <w:tab w:val="center" w:pos="4513"/>
        <w:tab w:val="right" w:pos="9026"/>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2004DF" w14:textId="77777777" w:rsidR="00C96368" w:rsidRDefault="00A51244">
    <w:pPr>
      <w:pBdr>
        <w:top w:val="nil"/>
        <w:left w:val="nil"/>
        <w:bottom w:val="nil"/>
        <w:right w:val="nil"/>
        <w:between w:val="nil"/>
      </w:pBdr>
      <w:tabs>
        <w:tab w:val="center" w:pos="4513"/>
        <w:tab w:val="right" w:pos="9026"/>
      </w:tabs>
      <w:rPr>
        <w:color w:val="000000"/>
      </w:rPr>
    </w:pPr>
    <w:r>
      <w:rPr>
        <w:color w:val="000000"/>
      </w:rPr>
      <w:fldChar w:fldCharType="begin"/>
    </w:r>
    <w:r>
      <w:rPr>
        <w:color w:val="000000"/>
      </w:rPr>
      <w:instrText>PAGE</w:instrText>
    </w:r>
    <w:r>
      <w:rPr>
        <w:color w:val="000000"/>
      </w:rPr>
      <w:fldChar w:fldCharType="separate"/>
    </w:r>
    <w:r w:rsidR="00636A8D">
      <w:rPr>
        <w:noProof/>
        <w:color w:val="000000"/>
      </w:rPr>
      <w:t>1</w:t>
    </w:r>
    <w:r>
      <w:rPr>
        <w:color w:val="000000"/>
      </w:rPr>
      <w:fldChar w:fldCharType="end"/>
    </w:r>
  </w:p>
  <w:p w14:paraId="1F67A9F1" w14:textId="77777777" w:rsidR="00C96368" w:rsidRDefault="00A51244">
    <w:pPr>
      <w:pBdr>
        <w:top w:val="nil"/>
        <w:left w:val="nil"/>
        <w:bottom w:val="nil"/>
        <w:right w:val="nil"/>
        <w:between w:val="nil"/>
      </w:pBdr>
      <w:tabs>
        <w:tab w:val="center" w:pos="4513"/>
        <w:tab w:val="right" w:pos="9026"/>
      </w:tabs>
      <w:jc w:val="right"/>
      <w:rPr>
        <w:color w:val="000000"/>
      </w:rPr>
    </w:pPr>
    <w:r>
      <w:rPr>
        <w:noProof/>
        <w:color w:val="000000"/>
      </w:rPr>
      <w:drawing>
        <wp:inline distT="0" distB="0" distL="0" distR="0" wp14:anchorId="575A7102" wp14:editId="43AE38D0">
          <wp:extent cx="5760720" cy="244932"/>
          <wp:effectExtent l="0" t="0" r="0" b="0"/>
          <wp:docPr id="1869545640"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
                  <a:srcRect/>
                  <a:stretch>
                    <a:fillRect/>
                  </a:stretch>
                </pic:blipFill>
                <pic:spPr>
                  <a:xfrm>
                    <a:off x="0" y="0"/>
                    <a:ext cx="5760720" cy="244932"/>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70D1C1" w14:textId="77777777" w:rsidR="00076FCE" w:rsidRDefault="00076FCE">
      <w:pPr>
        <w:spacing w:before="0" w:after="0"/>
      </w:pPr>
      <w:r>
        <w:separator/>
      </w:r>
    </w:p>
  </w:footnote>
  <w:footnote w:type="continuationSeparator" w:id="0">
    <w:p w14:paraId="7B6813BD" w14:textId="77777777" w:rsidR="00076FCE" w:rsidRDefault="00076FCE">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58C93" w14:textId="77777777" w:rsidR="00C96368" w:rsidRDefault="00A51244">
    <w:pPr>
      <w:pBdr>
        <w:top w:val="nil"/>
        <w:left w:val="nil"/>
        <w:bottom w:val="nil"/>
        <w:right w:val="nil"/>
        <w:between w:val="nil"/>
      </w:pBdr>
      <w:tabs>
        <w:tab w:val="center" w:pos="4513"/>
        <w:tab w:val="right" w:pos="9026"/>
      </w:tabs>
      <w:rPr>
        <w:color w:val="000000"/>
      </w:rPr>
    </w:pPr>
    <w:r>
      <w:rPr>
        <w:noProof/>
      </w:rPr>
      <w:drawing>
        <wp:anchor distT="0" distB="0" distL="114300" distR="114300" simplePos="0" relativeHeight="251658240" behindDoc="0" locked="0" layoutInCell="1" hidden="0" allowOverlap="1" wp14:anchorId="52D02C71" wp14:editId="1745D6CD">
          <wp:simplePos x="0" y="0"/>
          <wp:positionH relativeFrom="column">
            <wp:posOffset>-114299</wp:posOffset>
          </wp:positionH>
          <wp:positionV relativeFrom="paragraph">
            <wp:posOffset>0</wp:posOffset>
          </wp:positionV>
          <wp:extent cx="1076325" cy="1090930"/>
          <wp:effectExtent l="0" t="0" r="0" b="0"/>
          <wp:wrapSquare wrapText="bothSides" distT="0" distB="0" distL="114300" distR="114300"/>
          <wp:docPr id="186954563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076325" cy="1090930"/>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6D4E3197" wp14:editId="6BD153C1">
          <wp:simplePos x="0" y="0"/>
          <wp:positionH relativeFrom="column">
            <wp:posOffset>1720850</wp:posOffset>
          </wp:positionH>
          <wp:positionV relativeFrom="paragraph">
            <wp:posOffset>85725</wp:posOffset>
          </wp:positionV>
          <wp:extent cx="617855" cy="617855"/>
          <wp:effectExtent l="0" t="0" r="0" b="0"/>
          <wp:wrapSquare wrapText="bothSides" distT="0" distB="0" distL="114300" distR="114300"/>
          <wp:docPr id="186954564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
                  <a:srcRect/>
                  <a:stretch>
                    <a:fillRect/>
                  </a:stretch>
                </pic:blipFill>
                <pic:spPr>
                  <a:xfrm>
                    <a:off x="0" y="0"/>
                    <a:ext cx="617855" cy="617855"/>
                  </a:xfrm>
                  <a:prstGeom prst="rect">
                    <a:avLst/>
                  </a:prstGeom>
                  <a:ln/>
                </pic:spPr>
              </pic:pic>
            </a:graphicData>
          </a:graphic>
        </wp:anchor>
      </w:drawing>
    </w:r>
    <w:r>
      <w:rPr>
        <w:noProof/>
      </w:rPr>
      <w:drawing>
        <wp:anchor distT="0" distB="0" distL="114300" distR="114300" simplePos="0" relativeHeight="251660288" behindDoc="0" locked="0" layoutInCell="1" hidden="0" allowOverlap="1" wp14:anchorId="58871483" wp14:editId="512ADA1A">
          <wp:simplePos x="0" y="0"/>
          <wp:positionH relativeFrom="column">
            <wp:posOffset>2844800</wp:posOffset>
          </wp:positionH>
          <wp:positionV relativeFrom="paragraph">
            <wp:posOffset>-12699</wp:posOffset>
          </wp:positionV>
          <wp:extent cx="1535430" cy="713740"/>
          <wp:effectExtent l="0" t="0" r="0" b="0"/>
          <wp:wrapSquare wrapText="bothSides" distT="0" distB="0" distL="114300" distR="114300"/>
          <wp:docPr id="1869545641"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3"/>
                  <a:srcRect/>
                  <a:stretch>
                    <a:fillRect/>
                  </a:stretch>
                </pic:blipFill>
                <pic:spPr>
                  <a:xfrm>
                    <a:off x="0" y="0"/>
                    <a:ext cx="1535430" cy="713740"/>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73FE0297" wp14:editId="72B65150">
          <wp:simplePos x="0" y="0"/>
          <wp:positionH relativeFrom="column">
            <wp:posOffset>4794250</wp:posOffset>
          </wp:positionH>
          <wp:positionV relativeFrom="paragraph">
            <wp:posOffset>153035</wp:posOffset>
          </wp:positionV>
          <wp:extent cx="1092200" cy="466725"/>
          <wp:effectExtent l="0" t="0" r="0" b="0"/>
          <wp:wrapSquare wrapText="bothSides" distT="0" distB="0" distL="114300" distR="114300"/>
          <wp:docPr id="1869545638"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4"/>
                  <a:srcRect/>
                  <a:stretch>
                    <a:fillRect/>
                  </a:stretch>
                </pic:blipFill>
                <pic:spPr>
                  <a:xfrm>
                    <a:off x="0" y="0"/>
                    <a:ext cx="1092200" cy="466725"/>
                  </a:xfrm>
                  <a:prstGeom prst="rect">
                    <a:avLst/>
                  </a:prstGeom>
                  <a:ln/>
                </pic:spPr>
              </pic:pic>
            </a:graphicData>
          </a:graphic>
        </wp:anchor>
      </w:drawing>
    </w:r>
  </w:p>
  <w:p w14:paraId="421EB334" w14:textId="77777777" w:rsidR="00C96368" w:rsidRDefault="00C96368">
    <w:pPr>
      <w:pBdr>
        <w:top w:val="nil"/>
        <w:left w:val="nil"/>
        <w:bottom w:val="nil"/>
        <w:right w:val="nil"/>
        <w:between w:val="nil"/>
      </w:pBdr>
      <w:tabs>
        <w:tab w:val="center" w:pos="4513"/>
        <w:tab w:val="right" w:pos="9026"/>
      </w:tabs>
      <w:rPr>
        <w:color w:val="000000"/>
      </w:rPr>
    </w:pPr>
  </w:p>
  <w:p w14:paraId="2ECD9687" w14:textId="77777777" w:rsidR="00C96368" w:rsidRDefault="00C96368">
    <w:pPr>
      <w:pBdr>
        <w:top w:val="nil"/>
        <w:left w:val="nil"/>
        <w:bottom w:val="nil"/>
        <w:right w:val="nil"/>
        <w:between w:val="nil"/>
      </w:pBdr>
      <w:tabs>
        <w:tab w:val="center" w:pos="4513"/>
        <w:tab w:val="right" w:pos="9026"/>
      </w:tabs>
      <w:rPr>
        <w:color w:val="000000"/>
      </w:rPr>
    </w:pPr>
  </w:p>
  <w:p w14:paraId="20147B35" w14:textId="77777777" w:rsidR="00C96368" w:rsidRDefault="00C96368">
    <w:pPr>
      <w:pBdr>
        <w:top w:val="nil"/>
        <w:left w:val="nil"/>
        <w:bottom w:val="nil"/>
        <w:right w:val="nil"/>
        <w:between w:val="nil"/>
      </w:pBdr>
      <w:tabs>
        <w:tab w:val="center" w:pos="4513"/>
        <w:tab w:val="right" w:pos="902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F1262"/>
    <w:multiLevelType w:val="multilevel"/>
    <w:tmpl w:val="BA2E1A7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2D5846EB"/>
    <w:multiLevelType w:val="multilevel"/>
    <w:tmpl w:val="DAC2C162"/>
    <w:lvl w:ilvl="0">
      <w:start w:val="1"/>
      <w:numFmt w:val="bullet"/>
      <w:lvlText w:val="✔"/>
      <w:lvlJc w:val="left"/>
      <w:pPr>
        <w:ind w:left="720" w:hanging="360"/>
      </w:pPr>
      <w:rPr>
        <w:rFonts w:ascii="Noto Sans Symbols" w:eastAsia="Noto Sans Symbols" w:hAnsi="Noto Sans Symbols" w:cs="Noto Sans Symbols"/>
        <w:i/>
        <w:iC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40E1F29"/>
    <w:multiLevelType w:val="multilevel"/>
    <w:tmpl w:val="36605F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6FBF5066"/>
    <w:multiLevelType w:val="multilevel"/>
    <w:tmpl w:val="A3243DA2"/>
    <w:lvl w:ilvl="0">
      <w:start w:val="1"/>
      <w:numFmt w:val="upperLetter"/>
      <w:lvlText w:val="%1."/>
      <w:lvlJc w:val="left"/>
      <w:pPr>
        <w:ind w:left="1353" w:hanging="359"/>
      </w:pPr>
      <w:rPr>
        <w:b/>
        <w:bCs/>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745411D4"/>
    <w:multiLevelType w:val="multilevel"/>
    <w:tmpl w:val="54ACD63C"/>
    <w:lvl w:ilvl="0">
      <w:start w:val="1"/>
      <w:numFmt w:val="decimal"/>
      <w:pStyle w:val="Lista2"/>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pStyle w:val="TOC8"/>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541213196">
    <w:abstractNumId w:val="3"/>
  </w:num>
  <w:num w:numId="2" w16cid:durableId="225651644">
    <w:abstractNumId w:val="1"/>
  </w:num>
  <w:num w:numId="3" w16cid:durableId="99420354">
    <w:abstractNumId w:val="2"/>
  </w:num>
  <w:num w:numId="4" w16cid:durableId="1838501723">
    <w:abstractNumId w:val="0"/>
  </w:num>
  <w:num w:numId="5" w16cid:durableId="559482053">
    <w:abstractNumId w:val="4"/>
  </w:num>
  <w:num w:numId="6" w16cid:durableId="57909965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6368"/>
    <w:rsid w:val="00076FCE"/>
    <w:rsid w:val="002D2566"/>
    <w:rsid w:val="00514EF3"/>
    <w:rsid w:val="00575B04"/>
    <w:rsid w:val="00636A8D"/>
    <w:rsid w:val="00A51244"/>
    <w:rsid w:val="00C2303F"/>
    <w:rsid w:val="00C96368"/>
    <w:rsid w:val="00DA6CF5"/>
    <w:rsid w:val="00ED510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1D0B12"/>
  <w15:docId w15:val="{B5C06198-F2F4-4EF9-9673-FB4B247741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rebuchet MS" w:eastAsia="Trebuchet MS" w:hAnsi="Trebuchet MS" w:cs="Trebuchet MS"/>
        <w:lang w:val="ro" w:eastAsia="ja-JP" w:bidi="ar-SA"/>
      </w:rPr>
    </w:rPrDefault>
    <w:pPrDefault>
      <w:pPr>
        <w:spacing w:before="120"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bCs/>
      <w:sz w:val="48"/>
      <w:szCs w:val="48"/>
    </w:rPr>
  </w:style>
  <w:style w:type="paragraph" w:styleId="Heading2">
    <w:name w:val="heading 2"/>
    <w:basedOn w:val="Normal"/>
    <w:next w:val="Normal"/>
    <w:link w:val="Heading2Char"/>
    <w:uiPriority w:val="9"/>
    <w:semiHidden/>
    <w:unhideWhenUsed/>
    <w:qFormat/>
    <w:pPr>
      <w:keepNext/>
      <w:spacing w:before="240" w:after="60"/>
      <w:outlineLvl w:val="1"/>
    </w:pPr>
    <w:rPr>
      <w:rFonts w:ascii="Calibri" w:eastAsia="Calibri" w:hAnsi="Calibri" w:cs="Calibri"/>
      <w:b/>
      <w:bCs/>
      <w:i/>
      <w:iCs/>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jc w:val="center"/>
    </w:pPr>
    <w:rPr>
      <w:b/>
      <w:bCs/>
    </w:rPr>
  </w:style>
  <w:style w:type="character" w:customStyle="1" w:styleId="Heading2Char">
    <w:name w:val="Heading 2 Char"/>
    <w:basedOn w:val="DefaultParagraphFont"/>
    <w:link w:val="Heading2"/>
    <w:uiPriority w:val="9"/>
    <w:rsid w:val="00EB6F02"/>
    <w:rPr>
      <w:rFonts w:ascii="Calibri Light" w:eastAsia="Times New Roman" w:hAnsi="Calibri Light" w:cs="Times New Roman"/>
      <w:b/>
      <w:bCs/>
      <w:i/>
      <w:iCs/>
      <w:kern w:val="0"/>
      <w:sz w:val="28"/>
      <w:szCs w:val="28"/>
      <w:lang w:val="ro-RO"/>
    </w:rPr>
  </w:style>
  <w:style w:type="paragraph" w:styleId="Header">
    <w:name w:val="header"/>
    <w:basedOn w:val="Normal"/>
    <w:link w:val="HeaderChar"/>
    <w:uiPriority w:val="99"/>
    <w:unhideWhenUsed/>
    <w:rsid w:val="00EB6F02"/>
    <w:pPr>
      <w:tabs>
        <w:tab w:val="center" w:pos="4513"/>
        <w:tab w:val="right" w:pos="9026"/>
      </w:tabs>
    </w:pPr>
  </w:style>
  <w:style w:type="character" w:customStyle="1" w:styleId="HeaderChar">
    <w:name w:val="Header Char"/>
    <w:basedOn w:val="DefaultParagraphFont"/>
    <w:link w:val="Header"/>
    <w:uiPriority w:val="99"/>
    <w:rsid w:val="00EB6F02"/>
    <w:rPr>
      <w:rFonts w:ascii="Trebuchet MS" w:eastAsia="Times New Roman" w:hAnsi="Trebuchet MS" w:cs="Times New Roman"/>
      <w:kern w:val="0"/>
      <w:sz w:val="20"/>
      <w:szCs w:val="24"/>
      <w:lang w:val="ro-RO"/>
    </w:rPr>
  </w:style>
  <w:style w:type="paragraph" w:styleId="Footer">
    <w:name w:val="footer"/>
    <w:basedOn w:val="Normal"/>
    <w:link w:val="FooterChar"/>
    <w:uiPriority w:val="99"/>
    <w:unhideWhenUsed/>
    <w:rsid w:val="00EB6F02"/>
    <w:pPr>
      <w:tabs>
        <w:tab w:val="center" w:pos="4513"/>
        <w:tab w:val="right" w:pos="9026"/>
      </w:tabs>
    </w:pPr>
  </w:style>
  <w:style w:type="character" w:customStyle="1" w:styleId="FooterChar">
    <w:name w:val="Footer Char"/>
    <w:basedOn w:val="DefaultParagraphFont"/>
    <w:link w:val="Footer"/>
    <w:uiPriority w:val="99"/>
    <w:rsid w:val="00EB6F02"/>
    <w:rPr>
      <w:rFonts w:ascii="Trebuchet MS" w:eastAsia="Times New Roman" w:hAnsi="Trebuchet MS" w:cs="Times New Roman"/>
      <w:kern w:val="0"/>
      <w:sz w:val="20"/>
      <w:szCs w:val="24"/>
      <w:lang w:val="ro-RO"/>
    </w:rPr>
  </w:style>
  <w:style w:type="character" w:customStyle="1" w:styleId="tpt1">
    <w:name w:val="tpt1"/>
    <w:basedOn w:val="DefaultParagraphFont"/>
    <w:rsid w:val="00EB6F02"/>
  </w:style>
  <w:style w:type="character" w:customStyle="1" w:styleId="tli1">
    <w:name w:val="tli1"/>
    <w:basedOn w:val="DefaultParagraphFont"/>
    <w:rsid w:val="00EB6F02"/>
  </w:style>
  <w:style w:type="character" w:styleId="CommentReference">
    <w:name w:val="annotation reference"/>
    <w:uiPriority w:val="99"/>
    <w:qFormat/>
    <w:rsid w:val="00EB6F02"/>
    <w:rPr>
      <w:sz w:val="16"/>
      <w:szCs w:val="16"/>
    </w:rPr>
  </w:style>
  <w:style w:type="paragraph" w:styleId="CommentText">
    <w:name w:val="annotation text"/>
    <w:basedOn w:val="Normal"/>
    <w:link w:val="CommentTextChar"/>
    <w:uiPriority w:val="99"/>
    <w:qFormat/>
    <w:rsid w:val="00EB6F02"/>
  </w:style>
  <w:style w:type="character" w:customStyle="1" w:styleId="CommentTextChar">
    <w:name w:val="Comment Text Char"/>
    <w:basedOn w:val="DefaultParagraphFont"/>
    <w:link w:val="CommentText"/>
    <w:uiPriority w:val="99"/>
    <w:qFormat/>
    <w:rsid w:val="00EB6F02"/>
    <w:rPr>
      <w:rFonts w:ascii="Trebuchet MS" w:eastAsia="Times New Roman" w:hAnsi="Trebuchet MS" w:cs="Times New Roman"/>
      <w:kern w:val="0"/>
      <w:sz w:val="20"/>
      <w:szCs w:val="20"/>
      <w:lang w:val="ro-RO"/>
    </w:rPr>
  </w:style>
  <w:style w:type="paragraph" w:styleId="ListParagraph">
    <w:name w:val="List Paragraph"/>
    <w:aliases w:val="Normal bullet 2,body 2,List Paragraph11,List Paragraph111,Antes de enumeración,Listă colorată - Accentuare 11,Bullet,Citation List,List Paragraph compact,Paragraphe de liste 2,Reference list,Bullet list,Numbered List,List Paragraph1,List "/>
    <w:basedOn w:val="Normal"/>
    <w:link w:val="ListParagraphChar"/>
    <w:uiPriority w:val="34"/>
    <w:qFormat/>
    <w:rsid w:val="00EB6F02"/>
    <w:pPr>
      <w:ind w:left="720"/>
    </w:pPr>
  </w:style>
  <w:style w:type="character" w:customStyle="1" w:styleId="ListParagraphChar">
    <w:name w:val="List Paragraph Char"/>
    <w:aliases w:val="Normal bullet 2 Char,body 2 Char,List Paragraph11 Char,List Paragraph111 Char,Antes de enumeración Char,Listă colorată - Accentuare 11 Char,Bullet Char,Citation List Char,List Paragraph compact Char,Paragraphe de liste 2 Char"/>
    <w:link w:val="ListParagraph"/>
    <w:uiPriority w:val="34"/>
    <w:qFormat/>
    <w:locked/>
    <w:rsid w:val="00EB6F02"/>
    <w:rPr>
      <w:rFonts w:ascii="Trebuchet MS" w:eastAsia="Times New Roman" w:hAnsi="Trebuchet MS" w:cs="Times New Roman"/>
      <w:kern w:val="0"/>
      <w:sz w:val="20"/>
      <w:szCs w:val="24"/>
      <w:lang w:val="ro-RO"/>
    </w:rPr>
  </w:style>
  <w:style w:type="paragraph" w:styleId="CommentSubject">
    <w:name w:val="annotation subject"/>
    <w:basedOn w:val="CommentText"/>
    <w:next w:val="CommentText"/>
    <w:link w:val="CommentSubjectChar"/>
    <w:uiPriority w:val="99"/>
    <w:semiHidden/>
    <w:unhideWhenUsed/>
    <w:rsid w:val="00175E1D"/>
    <w:rPr>
      <w:b/>
      <w:bCs/>
    </w:rPr>
  </w:style>
  <w:style w:type="character" w:customStyle="1" w:styleId="CommentSubjectChar">
    <w:name w:val="Comment Subject Char"/>
    <w:basedOn w:val="CommentTextChar"/>
    <w:link w:val="CommentSubject"/>
    <w:uiPriority w:val="99"/>
    <w:semiHidden/>
    <w:rsid w:val="00175E1D"/>
    <w:rPr>
      <w:rFonts w:ascii="Trebuchet MS" w:eastAsia="Times New Roman" w:hAnsi="Trebuchet MS" w:cs="Times New Roman"/>
      <w:b/>
      <w:bCs/>
      <w:kern w:val="0"/>
      <w:sz w:val="20"/>
      <w:szCs w:val="20"/>
      <w:lang w:val="ro-RO"/>
    </w:rPr>
  </w:style>
  <w:style w:type="paragraph" w:customStyle="1" w:styleId="Default">
    <w:name w:val="Default"/>
    <w:basedOn w:val="Normal"/>
    <w:rsid w:val="00D90E43"/>
    <w:pPr>
      <w:autoSpaceDE w:val="0"/>
      <w:autoSpaceDN w:val="0"/>
      <w:spacing w:before="0" w:after="0"/>
    </w:pPr>
    <w:rPr>
      <w:rFonts w:ascii="Calibri" w:eastAsiaTheme="minorHAnsi" w:hAnsi="Calibri" w:cs="Calibri"/>
      <w:color w:val="000000"/>
      <w:sz w:val="24"/>
      <w:lang w:val="en-US"/>
    </w:rPr>
  </w:style>
  <w:style w:type="character" w:styleId="Emphasis">
    <w:name w:val="Emphasis"/>
    <w:basedOn w:val="DefaultParagraphFont"/>
    <w:uiPriority w:val="20"/>
    <w:qFormat/>
    <w:rsid w:val="00054725"/>
    <w:rPr>
      <w:i/>
      <w:iCs/>
    </w:rPr>
  </w:style>
  <w:style w:type="paragraph" w:styleId="FootnoteText">
    <w:name w:val="footnote text"/>
    <w:basedOn w:val="Normal"/>
    <w:link w:val="FootnoteTextChar"/>
    <w:uiPriority w:val="99"/>
    <w:semiHidden/>
    <w:unhideWhenUsed/>
    <w:rsid w:val="00F34F6D"/>
    <w:pPr>
      <w:spacing w:before="0" w:after="0"/>
    </w:pPr>
  </w:style>
  <w:style w:type="character" w:customStyle="1" w:styleId="FootnoteTextChar">
    <w:name w:val="Footnote Text Char"/>
    <w:basedOn w:val="DefaultParagraphFont"/>
    <w:link w:val="FootnoteText"/>
    <w:uiPriority w:val="99"/>
    <w:semiHidden/>
    <w:rsid w:val="00F34F6D"/>
    <w:rPr>
      <w:rFonts w:ascii="Trebuchet MS" w:eastAsia="Times New Roman" w:hAnsi="Trebuchet MS" w:cs="Times New Roman"/>
      <w:kern w:val="0"/>
      <w:sz w:val="20"/>
      <w:szCs w:val="20"/>
      <w:lang w:val="ro-RO"/>
    </w:rPr>
  </w:style>
  <w:style w:type="character" w:styleId="FootnoteReference">
    <w:name w:val="footnote reference"/>
    <w:basedOn w:val="DefaultParagraphFont"/>
    <w:uiPriority w:val="99"/>
    <w:semiHidden/>
    <w:unhideWhenUsed/>
    <w:rsid w:val="00F34F6D"/>
    <w:rPr>
      <w:vertAlign w:val="superscript"/>
    </w:rPr>
  </w:style>
  <w:style w:type="paragraph" w:customStyle="1" w:styleId="CM1">
    <w:name w:val="CM1"/>
    <w:basedOn w:val="Default"/>
    <w:next w:val="Default"/>
    <w:uiPriority w:val="99"/>
    <w:rsid w:val="004D6FE2"/>
    <w:pPr>
      <w:adjustRightInd w:val="0"/>
    </w:pPr>
    <w:rPr>
      <w:rFonts w:ascii="Times New Roman" w:eastAsia="Calibri" w:hAnsi="Times New Roman" w:cs="Times New Roman"/>
      <w:color w:val="auto"/>
      <w:lang w:val="en-GB" w:eastAsia="en-GB"/>
    </w:rPr>
  </w:style>
  <w:style w:type="paragraph" w:customStyle="1" w:styleId="CM4">
    <w:name w:val="CM4"/>
    <w:basedOn w:val="Default"/>
    <w:next w:val="Default"/>
    <w:rsid w:val="004D6FE2"/>
    <w:pPr>
      <w:adjustRightInd w:val="0"/>
    </w:pPr>
    <w:rPr>
      <w:rFonts w:ascii="Times New Roman" w:eastAsia="Calibri" w:hAnsi="Times New Roman" w:cs="Times New Roman"/>
      <w:color w:val="auto"/>
      <w:lang w:val="en-GB" w:eastAsia="en-GB"/>
    </w:rPr>
  </w:style>
  <w:style w:type="paragraph" w:customStyle="1" w:styleId="Lista2">
    <w:name w:val="Lista2"/>
    <w:basedOn w:val="Normal"/>
    <w:rsid w:val="004D6FE2"/>
    <w:pPr>
      <w:numPr>
        <w:numId w:val="5"/>
      </w:numPr>
      <w:suppressAutoHyphens/>
      <w:spacing w:before="0" w:after="0"/>
      <w:jc w:val="both"/>
    </w:pPr>
    <w:rPr>
      <w:rFonts w:ascii="Times New Roman" w:hAnsi="Times New Roman"/>
      <w:sz w:val="24"/>
      <w:lang w:val="en-GB" w:eastAsia="ar-SA"/>
    </w:rPr>
  </w:style>
  <w:style w:type="paragraph" w:customStyle="1" w:styleId="instruct">
    <w:name w:val="instruct"/>
    <w:basedOn w:val="Normal"/>
    <w:rsid w:val="00416317"/>
    <w:pPr>
      <w:widowControl w:val="0"/>
      <w:autoSpaceDE w:val="0"/>
      <w:autoSpaceDN w:val="0"/>
      <w:adjustRightInd w:val="0"/>
      <w:spacing w:before="40" w:after="40"/>
    </w:pPr>
    <w:rPr>
      <w:rFonts w:cs="Arial"/>
      <w:i/>
      <w:iCs/>
      <w:szCs w:val="21"/>
      <w:lang w:eastAsia="sk-SK"/>
    </w:rPr>
  </w:style>
  <w:style w:type="character" w:customStyle="1" w:styleId="TitleChar">
    <w:name w:val="Title Char"/>
    <w:basedOn w:val="DefaultParagraphFont"/>
    <w:link w:val="Title"/>
    <w:rsid w:val="00416317"/>
    <w:rPr>
      <w:rFonts w:ascii="Trebuchet MS" w:eastAsia="Times New Roman" w:hAnsi="Trebuchet MS" w:cs="Times New Roman"/>
      <w:b/>
      <w:bCs/>
      <w:kern w:val="0"/>
      <w:sz w:val="20"/>
      <w:szCs w:val="24"/>
      <w:lang w:val="ro-RO"/>
    </w:rPr>
  </w:style>
  <w:style w:type="paragraph" w:customStyle="1" w:styleId="bullet">
    <w:name w:val="bullet"/>
    <w:basedOn w:val="Normal"/>
    <w:rsid w:val="00416317"/>
    <w:pPr>
      <w:tabs>
        <w:tab w:val="num" w:pos="720"/>
      </w:tabs>
      <w:ind w:left="720" w:hanging="720"/>
      <w:jc w:val="both"/>
    </w:pPr>
    <w:rPr>
      <w:rFonts w:cs="Arial"/>
    </w:rPr>
  </w:style>
  <w:style w:type="paragraph" w:styleId="TOC8">
    <w:name w:val="toc 8"/>
    <w:basedOn w:val="Normal"/>
    <w:next w:val="Normal"/>
    <w:autoRedefine/>
    <w:uiPriority w:val="39"/>
    <w:rsid w:val="00416317"/>
    <w:pPr>
      <w:numPr>
        <w:ilvl w:val="4"/>
        <w:numId w:val="6"/>
      </w:numPr>
      <w:jc w:val="both"/>
    </w:pPr>
  </w:style>
  <w:style w:type="character" w:styleId="PlaceholderText">
    <w:name w:val="Placeholder Text"/>
    <w:basedOn w:val="DefaultParagraphFont"/>
    <w:uiPriority w:val="99"/>
    <w:semiHidden/>
    <w:rsid w:val="00416317"/>
    <w:rPr>
      <w:color w:val="808080"/>
    </w:rPr>
  </w:style>
  <w:style w:type="paragraph" w:styleId="Revision">
    <w:name w:val="Revision"/>
    <w:hidden/>
    <w:uiPriority w:val="99"/>
    <w:semiHidden/>
    <w:rsid w:val="00D25313"/>
    <w:pPr>
      <w:spacing w:after="0"/>
    </w:pPr>
    <w:rPr>
      <w:rFonts w:eastAsia="Times New Roman" w:cs="Times New Roman"/>
      <w:szCs w:val="24"/>
      <w:lang w:val="ro-RO"/>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3" Type="http://schemas.openxmlformats.org/officeDocument/2006/relationships/image" Target="media/image4.jpg"/><Relationship Id="rId2" Type="http://schemas.openxmlformats.org/officeDocument/2006/relationships/image" Target="media/image3.png"/><Relationship Id="rId1" Type="http://schemas.openxmlformats.org/officeDocument/2006/relationships/image" Target="media/image2.png"/><Relationship Id="rId4" Type="http://schemas.openxmlformats.org/officeDocument/2006/relationships/image" Target="media/image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iAboqQ1LHdCxtv1fGU5X7lbKl4A==">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1311</Words>
  <Characters>7475</Characters>
  <Application>Microsoft Office Word</Application>
  <DocSecurity>0</DocSecurity>
  <Lines>62</Lines>
  <Paragraphs>17</Paragraphs>
  <ScaleCrop>false</ScaleCrop>
  <Company/>
  <LinksUpToDate>false</LinksUpToDate>
  <CharactersWithSpaces>8769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Luminita Rusu</dc:creator>
  <cp:lastModifiedBy>Oana Catalina Fodor</cp:lastModifiedBy>
  <cp:revision>4</cp:revision>
  <dcterms:created xsi:type="dcterms:W3CDTF">2025-04-28T08:02:00Z</dcterms:created>
  <dcterms:modified xsi:type="dcterms:W3CDTF">2026-03-03T08:30:00Z</dcterms:modified>
</cp:coreProperties>
</file>